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001" w:rsidRDefault="00F27001" w:rsidP="00253D94">
      <w:pPr>
        <w:spacing w:after="0"/>
        <w:jc w:val="center"/>
        <w:rPr>
          <w:rFonts w:ascii="Garamond" w:hAnsi="Garamond"/>
          <w:b/>
          <w:sz w:val="24"/>
        </w:rPr>
      </w:pPr>
    </w:p>
    <w:p w:rsidR="00F27001" w:rsidRDefault="00F27001" w:rsidP="00253D94">
      <w:pPr>
        <w:spacing w:after="0"/>
        <w:jc w:val="center"/>
        <w:rPr>
          <w:rFonts w:ascii="Garamond" w:hAnsi="Garamond"/>
          <w:b/>
          <w:sz w:val="24"/>
        </w:rPr>
      </w:pPr>
    </w:p>
    <w:p w:rsidR="00253D94" w:rsidRPr="00253D94" w:rsidRDefault="00971F35" w:rsidP="00253D94">
      <w:pPr>
        <w:spacing w:after="0"/>
        <w:jc w:val="center"/>
        <w:rPr>
          <w:rFonts w:ascii="Garamond" w:hAnsi="Garamond"/>
          <w:b/>
          <w:sz w:val="24"/>
        </w:rPr>
      </w:pPr>
      <w:r w:rsidRPr="00253D94">
        <w:rPr>
          <w:rFonts w:ascii="Garamond" w:hAnsi="Garamond"/>
          <w:b/>
          <w:sz w:val="24"/>
        </w:rPr>
        <w:t>Önkormányzati Hivatali Portál használata</w:t>
      </w:r>
    </w:p>
    <w:p w:rsidR="00253D94" w:rsidRPr="00253D94" w:rsidRDefault="002F2E48" w:rsidP="00253D94">
      <w:pPr>
        <w:spacing w:after="0"/>
        <w:jc w:val="center"/>
        <w:rPr>
          <w:rFonts w:ascii="Garamond" w:hAnsi="Garamond"/>
          <w:b/>
          <w:sz w:val="24"/>
        </w:rPr>
      </w:pPr>
      <w:r>
        <w:rPr>
          <w:rFonts w:ascii="Garamond" w:hAnsi="Garamond"/>
          <w:b/>
          <w:sz w:val="24"/>
        </w:rPr>
        <w:t>Általános k</w:t>
      </w:r>
      <w:r w:rsidR="00971F35" w:rsidRPr="00253D94">
        <w:rPr>
          <w:rFonts w:ascii="Garamond" w:hAnsi="Garamond"/>
          <w:b/>
          <w:sz w:val="24"/>
        </w:rPr>
        <w:t>itöltési útmutató</w:t>
      </w:r>
      <w:r w:rsidR="00C54365">
        <w:rPr>
          <w:rFonts w:ascii="Garamond" w:hAnsi="Garamond"/>
          <w:b/>
          <w:sz w:val="24"/>
        </w:rPr>
        <w:t xml:space="preserve"> adóügyekben</w:t>
      </w:r>
    </w:p>
    <w:p w:rsidR="00253D94" w:rsidRDefault="00253D94" w:rsidP="00253D94">
      <w:pPr>
        <w:spacing w:after="0"/>
        <w:rPr>
          <w:rFonts w:ascii="Garamond" w:hAnsi="Garamond"/>
          <w:b/>
        </w:rPr>
      </w:pPr>
    </w:p>
    <w:p w:rsidR="00253D94" w:rsidRDefault="00253D94" w:rsidP="00253D94">
      <w:pPr>
        <w:spacing w:after="0"/>
        <w:rPr>
          <w:rFonts w:ascii="Garamond" w:hAnsi="Garamond"/>
          <w:b/>
        </w:rPr>
      </w:pPr>
    </w:p>
    <w:p w:rsidR="00971F35" w:rsidRPr="00D51D94" w:rsidRDefault="00971F35" w:rsidP="00253D94">
      <w:pPr>
        <w:spacing w:after="0"/>
        <w:rPr>
          <w:rFonts w:ascii="Garamond" w:hAnsi="Garamond"/>
          <w:b/>
          <w:sz w:val="24"/>
        </w:rPr>
      </w:pPr>
      <w:r w:rsidRPr="00D51D94">
        <w:rPr>
          <w:rFonts w:ascii="Garamond" w:hAnsi="Garamond"/>
          <w:b/>
          <w:sz w:val="24"/>
        </w:rPr>
        <w:t xml:space="preserve">Tisztelt Ügyfelünk! </w:t>
      </w:r>
    </w:p>
    <w:p w:rsidR="00971F35" w:rsidRPr="00D51D94" w:rsidRDefault="00971F35" w:rsidP="00253D94">
      <w:pPr>
        <w:spacing w:after="0"/>
        <w:jc w:val="both"/>
        <w:rPr>
          <w:rFonts w:ascii="Garamond" w:hAnsi="Garamond"/>
          <w:sz w:val="24"/>
        </w:rPr>
      </w:pPr>
    </w:p>
    <w:p w:rsidR="00253D94" w:rsidRPr="00D51D94" w:rsidRDefault="00253D94" w:rsidP="00253D94">
      <w:pPr>
        <w:spacing w:after="0"/>
        <w:jc w:val="both"/>
        <w:rPr>
          <w:rFonts w:ascii="Garamond" w:hAnsi="Garamond"/>
          <w:sz w:val="24"/>
        </w:rPr>
      </w:pPr>
    </w:p>
    <w:p w:rsidR="00971F35" w:rsidRPr="00D51D94" w:rsidRDefault="00971F35" w:rsidP="00253D94">
      <w:pPr>
        <w:spacing w:after="0"/>
        <w:jc w:val="both"/>
        <w:rPr>
          <w:rFonts w:ascii="Garamond" w:hAnsi="Garamond"/>
          <w:sz w:val="24"/>
        </w:rPr>
      </w:pPr>
      <w:r w:rsidRPr="00D51D94">
        <w:rPr>
          <w:rFonts w:ascii="Garamond" w:hAnsi="Garamond"/>
          <w:sz w:val="24"/>
        </w:rPr>
        <w:t xml:space="preserve">Az Önkormányzati ASP rendszernek köszönhetően Ön kényelmesen, áttekinthetően, elektronikus úton, akár otthonából is intézheti hivatali ügyeit. </w:t>
      </w:r>
    </w:p>
    <w:p w:rsidR="00971F35" w:rsidRPr="00D51D94" w:rsidRDefault="00971F35" w:rsidP="00253D94">
      <w:pPr>
        <w:spacing w:after="0"/>
        <w:jc w:val="both"/>
        <w:rPr>
          <w:rFonts w:ascii="Garamond" w:hAnsi="Garamond"/>
          <w:sz w:val="24"/>
        </w:rPr>
      </w:pPr>
      <w:r w:rsidRPr="00D51D94">
        <w:rPr>
          <w:rFonts w:ascii="Garamond" w:hAnsi="Garamond"/>
          <w:sz w:val="24"/>
        </w:rPr>
        <w:t xml:space="preserve">Rendszerünk széleskörű tájékoztatást nyújt mind magánszemélyek, mind a gazdálkodó szervezetek számára, az önkormányzati hivatal előtt folyó ügyeiről, az adóegyenlegének lekérdezéséről, és az elektronikusan indítható ügyekről. </w:t>
      </w:r>
    </w:p>
    <w:p w:rsidR="00C54365" w:rsidRPr="00D51D94" w:rsidRDefault="00C54365" w:rsidP="00253D94">
      <w:pPr>
        <w:spacing w:after="0"/>
        <w:jc w:val="both"/>
        <w:rPr>
          <w:rFonts w:ascii="Garamond" w:hAnsi="Garamond"/>
          <w:sz w:val="24"/>
        </w:rPr>
      </w:pPr>
    </w:p>
    <w:p w:rsidR="00971F35" w:rsidRPr="00D51D94" w:rsidRDefault="00971F35" w:rsidP="00253D94">
      <w:pPr>
        <w:spacing w:after="0"/>
        <w:jc w:val="both"/>
        <w:rPr>
          <w:rFonts w:ascii="Garamond" w:hAnsi="Garamond"/>
          <w:sz w:val="24"/>
        </w:rPr>
      </w:pPr>
      <w:r w:rsidRPr="00D51D94">
        <w:rPr>
          <w:rFonts w:ascii="Garamond" w:hAnsi="Garamond"/>
          <w:sz w:val="24"/>
        </w:rPr>
        <w:t>Célunk, hogy az elektronikus ügyintézési rendszer segítségével egy még hatékonyabb és rugalmasabb szolgáltatást biztosítsunk Önnek hivatali ügyei intézésében.</w:t>
      </w:r>
    </w:p>
    <w:p w:rsidR="00971F35" w:rsidRPr="00D51D94" w:rsidRDefault="00971F35" w:rsidP="00253D94">
      <w:pPr>
        <w:spacing w:after="0"/>
        <w:jc w:val="both"/>
        <w:rPr>
          <w:rFonts w:ascii="Garamond" w:hAnsi="Garamond"/>
          <w:sz w:val="24"/>
        </w:rPr>
      </w:pPr>
      <w:r w:rsidRPr="00D51D94">
        <w:rPr>
          <w:rFonts w:ascii="Garamond" w:hAnsi="Garamond"/>
          <w:sz w:val="24"/>
        </w:rPr>
        <w:t xml:space="preserve">Az önkormányzati ASP rendszeren belül az elektronikus önkormányzati ügyintézés helyszíne az Önkormányzati Hivatali Portál internetes oldalán érhető el az ügyfelek részére: </w:t>
      </w:r>
    </w:p>
    <w:p w:rsidR="00C54365" w:rsidRPr="00D51D94" w:rsidRDefault="00C54365" w:rsidP="00253D94">
      <w:pPr>
        <w:spacing w:after="0"/>
        <w:jc w:val="both"/>
        <w:rPr>
          <w:rFonts w:ascii="Garamond" w:hAnsi="Garamond"/>
          <w:sz w:val="24"/>
        </w:rPr>
      </w:pPr>
    </w:p>
    <w:p w:rsidR="00971F35" w:rsidRPr="00D51D94" w:rsidRDefault="00A74335" w:rsidP="00253D94">
      <w:pPr>
        <w:spacing w:after="0"/>
        <w:jc w:val="center"/>
        <w:rPr>
          <w:rFonts w:ascii="Garamond" w:hAnsi="Garamond"/>
          <w:sz w:val="24"/>
        </w:rPr>
      </w:pPr>
      <w:hyperlink r:id="rId7" w:history="1">
        <w:r w:rsidR="00971F35" w:rsidRPr="00D51D94">
          <w:rPr>
            <w:rStyle w:val="Hiperhivatkozs"/>
            <w:rFonts w:ascii="Garamond" w:hAnsi="Garamond"/>
            <w:sz w:val="24"/>
          </w:rPr>
          <w:t>https://ohp.asp.lgov.hu/nyitolap</w:t>
        </w:r>
      </w:hyperlink>
    </w:p>
    <w:p w:rsidR="00971F35" w:rsidRPr="00D51D94" w:rsidRDefault="00971F35" w:rsidP="00253D94">
      <w:pPr>
        <w:spacing w:after="0"/>
        <w:jc w:val="both"/>
        <w:rPr>
          <w:rFonts w:ascii="Garamond" w:hAnsi="Garamond"/>
          <w:sz w:val="24"/>
        </w:rPr>
      </w:pPr>
    </w:p>
    <w:p w:rsidR="00971F35" w:rsidRPr="00D51D94" w:rsidRDefault="00971F35" w:rsidP="00253D94">
      <w:pPr>
        <w:spacing w:after="0" w:line="240" w:lineRule="auto"/>
        <w:jc w:val="both"/>
        <w:rPr>
          <w:rFonts w:ascii="Garamond" w:hAnsi="Garamond"/>
          <w:sz w:val="24"/>
        </w:rPr>
      </w:pPr>
      <w:r w:rsidRPr="00D51D94">
        <w:rPr>
          <w:rFonts w:ascii="Garamond" w:hAnsi="Garamond"/>
          <w:sz w:val="24"/>
        </w:rPr>
        <w:t xml:space="preserve">Az oldal megtekintéséhez böngészőprogram (például Internet Explorer, Google Chrome, Mozilla Firefox, stb.) és internet hozzáférés szükséges. </w:t>
      </w:r>
    </w:p>
    <w:p w:rsidR="00570D67" w:rsidRPr="00D51D94" w:rsidRDefault="00570D67" w:rsidP="00253D94">
      <w:pPr>
        <w:spacing w:after="0" w:line="240" w:lineRule="auto"/>
        <w:jc w:val="both"/>
        <w:rPr>
          <w:rFonts w:ascii="Garamond" w:hAnsi="Garamond"/>
          <w:sz w:val="24"/>
        </w:rPr>
      </w:pPr>
    </w:p>
    <w:p w:rsidR="00570D67" w:rsidRPr="00D51D94" w:rsidRDefault="00971F35" w:rsidP="00253D94">
      <w:pPr>
        <w:spacing w:after="0"/>
        <w:jc w:val="both"/>
        <w:rPr>
          <w:rFonts w:ascii="Garamond" w:hAnsi="Garamond"/>
          <w:b/>
          <w:sz w:val="24"/>
        </w:rPr>
      </w:pPr>
      <w:r w:rsidRPr="00D51D94">
        <w:rPr>
          <w:rFonts w:ascii="Garamond" w:hAnsi="Garamond"/>
          <w:b/>
          <w:sz w:val="24"/>
        </w:rPr>
        <w:t>Igénybe vehető elektronikus ügyintézési szolgáltatások</w:t>
      </w:r>
    </w:p>
    <w:p w:rsidR="00570D67" w:rsidRPr="00D51D94" w:rsidRDefault="00570D67" w:rsidP="00253D94">
      <w:pPr>
        <w:spacing w:after="0"/>
        <w:jc w:val="both"/>
        <w:rPr>
          <w:rFonts w:ascii="Garamond" w:hAnsi="Garamond"/>
          <w:sz w:val="24"/>
        </w:rPr>
      </w:pPr>
    </w:p>
    <w:p w:rsidR="00253D94" w:rsidRPr="00D51D94" w:rsidRDefault="00971F35" w:rsidP="00253D94">
      <w:pPr>
        <w:spacing w:after="0"/>
        <w:jc w:val="both"/>
        <w:rPr>
          <w:rFonts w:ascii="Garamond" w:hAnsi="Garamond"/>
          <w:b/>
          <w:sz w:val="24"/>
        </w:rPr>
      </w:pPr>
      <w:r w:rsidRPr="00D51D94">
        <w:rPr>
          <w:rFonts w:ascii="Garamond" w:hAnsi="Garamond"/>
          <w:sz w:val="24"/>
        </w:rPr>
        <w:t xml:space="preserve"> </w:t>
      </w:r>
      <w:r w:rsidRPr="00D51D94">
        <w:rPr>
          <w:rFonts w:ascii="Garamond" w:hAnsi="Garamond"/>
          <w:b/>
          <w:sz w:val="24"/>
        </w:rPr>
        <w:t xml:space="preserve">• Adóegyenleg lekérdezés </w:t>
      </w:r>
    </w:p>
    <w:p w:rsidR="00C54365" w:rsidRPr="00D51D94" w:rsidRDefault="00C54365" w:rsidP="00253D94">
      <w:pPr>
        <w:spacing w:after="0"/>
        <w:jc w:val="both"/>
        <w:rPr>
          <w:rFonts w:ascii="Garamond" w:hAnsi="Garamond"/>
          <w:sz w:val="24"/>
        </w:rPr>
      </w:pPr>
    </w:p>
    <w:p w:rsidR="00253D94" w:rsidRPr="00D51D94" w:rsidRDefault="00971F35" w:rsidP="00253D94">
      <w:pPr>
        <w:spacing w:after="0"/>
        <w:jc w:val="both"/>
        <w:rPr>
          <w:rFonts w:ascii="Garamond" w:hAnsi="Garamond"/>
          <w:sz w:val="24"/>
        </w:rPr>
      </w:pPr>
      <w:r w:rsidRPr="00D51D94">
        <w:rPr>
          <w:rFonts w:ascii="Garamond" w:hAnsi="Garamond"/>
          <w:sz w:val="24"/>
        </w:rPr>
        <w:t>Az ügyfél lekérheti helyi adó egyenlegét. Azonosítás után a felhasználó lekérdezheti az önkormányzati adóhatóságnál fennálló személyes adóegyenlegét, vagy képviseleti joggal felruházott személyként azon (természetes vagy jogi) személyek egyenlegét, amelyekkel kapcsolatban az önkormányzati adóhatóságnál jogosult eljárni.</w:t>
      </w:r>
    </w:p>
    <w:p w:rsidR="00253D94" w:rsidRPr="00D51D94" w:rsidRDefault="00253D94" w:rsidP="00253D94">
      <w:pPr>
        <w:spacing w:after="0"/>
        <w:jc w:val="both"/>
        <w:rPr>
          <w:rFonts w:ascii="Garamond" w:hAnsi="Garamond"/>
          <w:sz w:val="24"/>
        </w:rPr>
      </w:pPr>
    </w:p>
    <w:p w:rsidR="00253D94" w:rsidRPr="00D51D94" w:rsidRDefault="00971F35" w:rsidP="00253D94">
      <w:pPr>
        <w:spacing w:after="0"/>
        <w:jc w:val="both"/>
        <w:rPr>
          <w:rFonts w:ascii="Garamond" w:hAnsi="Garamond"/>
          <w:b/>
          <w:sz w:val="24"/>
        </w:rPr>
      </w:pPr>
      <w:r w:rsidRPr="00D51D94">
        <w:rPr>
          <w:rFonts w:ascii="Garamond" w:hAnsi="Garamond"/>
          <w:sz w:val="24"/>
        </w:rPr>
        <w:t xml:space="preserve"> • </w:t>
      </w:r>
      <w:r w:rsidRPr="00D51D94">
        <w:rPr>
          <w:rFonts w:ascii="Garamond" w:hAnsi="Garamond"/>
          <w:b/>
          <w:sz w:val="24"/>
        </w:rPr>
        <w:t xml:space="preserve">Ügykövetés </w:t>
      </w:r>
    </w:p>
    <w:p w:rsidR="00C54365" w:rsidRPr="00D51D94" w:rsidRDefault="00C54365" w:rsidP="00253D94">
      <w:pPr>
        <w:spacing w:after="0"/>
        <w:jc w:val="both"/>
        <w:rPr>
          <w:rFonts w:ascii="Garamond" w:hAnsi="Garamond"/>
          <w:sz w:val="24"/>
        </w:rPr>
      </w:pPr>
    </w:p>
    <w:p w:rsidR="00253D94" w:rsidRPr="00D51D94" w:rsidRDefault="00971F35" w:rsidP="00253D94">
      <w:pPr>
        <w:spacing w:after="0"/>
        <w:jc w:val="both"/>
        <w:rPr>
          <w:rFonts w:ascii="Garamond" w:hAnsi="Garamond"/>
          <w:sz w:val="24"/>
        </w:rPr>
      </w:pPr>
      <w:r w:rsidRPr="00D51D94">
        <w:rPr>
          <w:rFonts w:ascii="Garamond" w:hAnsi="Garamond"/>
          <w:sz w:val="24"/>
        </w:rPr>
        <w:t xml:space="preserve">A bejelentkezett felhasználó lekérdezheti az általa az ASP Önkormányzati Hivatali Portál felületén elektronikusan indított helyi önkormányzati ügyek státuszát is. Az alkalmazás lehetőséget biztosít az ügyfelek számára az ügyintézési folyamat interneten keresztüli nyomon követésére. </w:t>
      </w:r>
    </w:p>
    <w:p w:rsidR="00253D94" w:rsidRPr="00D51D94" w:rsidRDefault="00253D94" w:rsidP="00253D94">
      <w:pPr>
        <w:spacing w:after="0"/>
        <w:jc w:val="both"/>
        <w:rPr>
          <w:rFonts w:ascii="Garamond" w:hAnsi="Garamond"/>
          <w:sz w:val="24"/>
        </w:rPr>
      </w:pPr>
    </w:p>
    <w:p w:rsidR="00253D94" w:rsidRPr="00D51D94" w:rsidRDefault="00971F35" w:rsidP="00253D94">
      <w:pPr>
        <w:spacing w:after="0"/>
        <w:jc w:val="both"/>
        <w:rPr>
          <w:rFonts w:ascii="Garamond" w:hAnsi="Garamond"/>
          <w:sz w:val="24"/>
        </w:rPr>
      </w:pPr>
      <w:r w:rsidRPr="00D51D94">
        <w:rPr>
          <w:rFonts w:ascii="Garamond" w:hAnsi="Garamond"/>
          <w:b/>
          <w:sz w:val="24"/>
        </w:rPr>
        <w:t>• Ügyindítás</w:t>
      </w:r>
      <w:r w:rsidRPr="00D51D94">
        <w:rPr>
          <w:rFonts w:ascii="Garamond" w:hAnsi="Garamond"/>
          <w:sz w:val="24"/>
        </w:rPr>
        <w:t xml:space="preserve"> </w:t>
      </w:r>
    </w:p>
    <w:p w:rsidR="00C54365" w:rsidRPr="00D51D94" w:rsidRDefault="00C54365" w:rsidP="00253D94">
      <w:pPr>
        <w:spacing w:after="0"/>
        <w:jc w:val="both"/>
        <w:rPr>
          <w:rFonts w:ascii="Garamond" w:hAnsi="Garamond"/>
          <w:sz w:val="24"/>
        </w:rPr>
      </w:pPr>
    </w:p>
    <w:p w:rsidR="00C54365" w:rsidRPr="00D51D94" w:rsidRDefault="00971F35" w:rsidP="00253D94">
      <w:pPr>
        <w:spacing w:after="0"/>
        <w:jc w:val="both"/>
        <w:rPr>
          <w:rFonts w:ascii="Garamond" w:hAnsi="Garamond"/>
          <w:sz w:val="24"/>
        </w:rPr>
      </w:pPr>
      <w:r w:rsidRPr="00D51D94">
        <w:rPr>
          <w:rFonts w:ascii="Garamond" w:hAnsi="Garamond"/>
          <w:sz w:val="24"/>
        </w:rPr>
        <w:t xml:space="preserve">Az ügyindítás egy elektronikus űrlap benyújtását jelenti. A település és az ügy kiválasztása után az űrlapkitöltő alkalmazás segítségével az ügyfél kitölti az űrlapot, majd beküldi a települési önkormányzat hivatali tárhelyére. Jelenleg az önkormányzat adóügyei támogatottak szakrendszeri fejlesztésekkel az önkormányzati ASP rendszeren keresztül, de az ún. e-Papír szolgáltatás segítségével </w:t>
      </w:r>
      <w:r w:rsidR="00E50D59">
        <w:rPr>
          <w:rFonts w:ascii="Garamond" w:hAnsi="Garamond"/>
          <w:sz w:val="24"/>
        </w:rPr>
        <w:t>olyan</w:t>
      </w:r>
      <w:r w:rsidRPr="00D51D94">
        <w:rPr>
          <w:rFonts w:ascii="Garamond" w:hAnsi="Garamond"/>
          <w:sz w:val="24"/>
        </w:rPr>
        <w:t xml:space="preserve"> ügy indítható</w:t>
      </w:r>
      <w:r w:rsidR="00E50D59">
        <w:rPr>
          <w:rFonts w:ascii="Garamond" w:hAnsi="Garamond"/>
          <w:sz w:val="24"/>
        </w:rPr>
        <w:t xml:space="preserve"> </w:t>
      </w:r>
      <w:r w:rsidR="00E50D59" w:rsidRPr="00D51D94">
        <w:rPr>
          <w:rFonts w:ascii="Garamond" w:hAnsi="Garamond"/>
          <w:sz w:val="24"/>
        </w:rPr>
        <w:t>elektronikusan</w:t>
      </w:r>
      <w:r w:rsidR="00E50D59">
        <w:rPr>
          <w:rFonts w:ascii="Garamond" w:hAnsi="Garamond"/>
          <w:sz w:val="24"/>
        </w:rPr>
        <w:t>, amelyre az ASP rendszer nem biztosít nyomtatványt..</w:t>
      </w:r>
    </w:p>
    <w:p w:rsidR="00C54365" w:rsidRPr="00D51D94" w:rsidRDefault="00C54365" w:rsidP="00253D94">
      <w:pPr>
        <w:spacing w:after="0"/>
        <w:jc w:val="both"/>
        <w:rPr>
          <w:rFonts w:ascii="Garamond" w:hAnsi="Garamond"/>
          <w:sz w:val="24"/>
        </w:rPr>
      </w:pPr>
    </w:p>
    <w:p w:rsidR="000C3B2B" w:rsidRPr="00D51D94" w:rsidRDefault="00971F35" w:rsidP="00253D94">
      <w:pPr>
        <w:spacing w:after="0"/>
        <w:jc w:val="both"/>
        <w:rPr>
          <w:rFonts w:ascii="Garamond" w:hAnsi="Garamond"/>
          <w:sz w:val="24"/>
        </w:rPr>
      </w:pPr>
      <w:r w:rsidRPr="00D51D94">
        <w:rPr>
          <w:rFonts w:ascii="Garamond" w:hAnsi="Garamond"/>
          <w:sz w:val="24"/>
        </w:rPr>
        <w:t>Az Önkormányzati Hivatali Portálon elektronikus ügyintézés keretében</w:t>
      </w:r>
      <w:r w:rsidR="0059432C">
        <w:rPr>
          <w:rFonts w:ascii="Garamond" w:hAnsi="Garamond"/>
          <w:sz w:val="24"/>
        </w:rPr>
        <w:t xml:space="preserve"> adóügyekben </w:t>
      </w:r>
      <w:r w:rsidR="0059432C" w:rsidRPr="00D51D94">
        <w:rPr>
          <w:rFonts w:ascii="Garamond" w:hAnsi="Garamond"/>
          <w:sz w:val="24"/>
        </w:rPr>
        <w:t>űrlapkitöltéssel</w:t>
      </w:r>
      <w:r w:rsidRPr="00D51D94">
        <w:rPr>
          <w:rFonts w:ascii="Garamond" w:hAnsi="Garamond"/>
          <w:sz w:val="24"/>
        </w:rPr>
        <w:t xml:space="preserve"> indítható ügytípusok, és hozzájuk kapcsolódó nyomtatványok:</w:t>
      </w:r>
    </w:p>
    <w:p w:rsidR="00C54365" w:rsidRPr="00D51D94" w:rsidRDefault="00C54365" w:rsidP="00253D94">
      <w:pPr>
        <w:spacing w:after="0"/>
        <w:jc w:val="both"/>
        <w:rPr>
          <w:rFonts w:ascii="Garamond" w:hAnsi="Garamond"/>
          <w:sz w:val="24"/>
        </w:rPr>
      </w:pPr>
    </w:p>
    <w:p w:rsidR="00C54365" w:rsidRPr="00D51D94" w:rsidRDefault="00C54365" w:rsidP="00253D94">
      <w:pPr>
        <w:spacing w:after="0"/>
        <w:jc w:val="both"/>
        <w:rPr>
          <w:rFonts w:ascii="Garamond" w:hAnsi="Garamond"/>
          <w:sz w:val="24"/>
        </w:rPr>
      </w:pPr>
    </w:p>
    <w:tbl>
      <w:tblPr>
        <w:tblStyle w:val="Rcsostblzat"/>
        <w:tblpPr w:leftFromText="141" w:rightFromText="141" w:vertAnchor="text" w:horzAnchor="margin" w:tblpY="106"/>
        <w:tblW w:w="0" w:type="auto"/>
        <w:tblLook w:val="04A0"/>
      </w:tblPr>
      <w:tblGrid>
        <w:gridCol w:w="4531"/>
        <w:gridCol w:w="4531"/>
      </w:tblGrid>
      <w:tr w:rsidR="00C54365" w:rsidTr="00C54365">
        <w:tc>
          <w:tcPr>
            <w:tcW w:w="4531" w:type="dxa"/>
          </w:tcPr>
          <w:p w:rsidR="00C54365" w:rsidRPr="00D51D94" w:rsidRDefault="00C54365" w:rsidP="00C54365">
            <w:pPr>
              <w:rPr>
                <w:rFonts w:ascii="Garamond" w:hAnsi="Garamond"/>
                <w:b/>
                <w:sz w:val="28"/>
              </w:rPr>
            </w:pPr>
            <w:r w:rsidRPr="00D51D94">
              <w:rPr>
                <w:rFonts w:ascii="Garamond" w:hAnsi="Garamond"/>
                <w:b/>
                <w:sz w:val="28"/>
              </w:rPr>
              <w:t>Ügytípus</w:t>
            </w:r>
          </w:p>
        </w:tc>
        <w:tc>
          <w:tcPr>
            <w:tcW w:w="4531" w:type="dxa"/>
          </w:tcPr>
          <w:p w:rsidR="00C54365" w:rsidRPr="00D51D94" w:rsidRDefault="00C54365" w:rsidP="00C54365">
            <w:pPr>
              <w:rPr>
                <w:rFonts w:ascii="Garamond" w:hAnsi="Garamond"/>
                <w:b/>
                <w:sz w:val="28"/>
              </w:rPr>
            </w:pPr>
            <w:r w:rsidRPr="00D51D94">
              <w:rPr>
                <w:rFonts w:ascii="Garamond" w:hAnsi="Garamond"/>
                <w:b/>
                <w:sz w:val="28"/>
              </w:rPr>
              <w:t>Nyomtatvány megnevezés</w:t>
            </w:r>
          </w:p>
        </w:tc>
      </w:tr>
      <w:tr w:rsidR="00D51D94" w:rsidTr="00C54365">
        <w:tc>
          <w:tcPr>
            <w:tcW w:w="4531" w:type="dxa"/>
            <w:vMerge w:val="restart"/>
          </w:tcPr>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C54365">
            <w:pPr>
              <w:rPr>
                <w:rFonts w:ascii="Garamond" w:hAnsi="Garamond"/>
                <w:b/>
                <w:sz w:val="24"/>
              </w:rPr>
            </w:pPr>
          </w:p>
          <w:p w:rsidR="00D51D94" w:rsidRPr="00D51D94" w:rsidRDefault="00D51D94" w:rsidP="00D51D94">
            <w:pPr>
              <w:jc w:val="center"/>
              <w:rPr>
                <w:rFonts w:ascii="Garamond" w:hAnsi="Garamond"/>
                <w:b/>
                <w:sz w:val="24"/>
              </w:rPr>
            </w:pPr>
            <w:r>
              <w:rPr>
                <w:rFonts w:ascii="Garamond" w:hAnsi="Garamond"/>
                <w:b/>
                <w:sz w:val="24"/>
              </w:rPr>
              <w:t>Á</w:t>
            </w:r>
            <w:r w:rsidRPr="00D51D94">
              <w:rPr>
                <w:rFonts w:ascii="Garamond" w:hAnsi="Garamond"/>
                <w:b/>
                <w:sz w:val="24"/>
              </w:rPr>
              <w:t>ltalános formanyomtatványok</w:t>
            </w:r>
          </w:p>
        </w:tc>
        <w:tc>
          <w:tcPr>
            <w:tcW w:w="4531" w:type="dxa"/>
          </w:tcPr>
          <w:p w:rsidR="00D51D94" w:rsidRPr="00D51D94" w:rsidRDefault="00D51D94" w:rsidP="00C54365">
            <w:pPr>
              <w:rPr>
                <w:rFonts w:ascii="Garamond" w:hAnsi="Garamond"/>
                <w:sz w:val="24"/>
              </w:rPr>
            </w:pPr>
            <w:r w:rsidRPr="00D51D94">
              <w:rPr>
                <w:rFonts w:ascii="Garamond" w:hAnsi="Garamond"/>
                <w:sz w:val="24"/>
              </w:rPr>
              <w:t>adó- és érték bizonyítvány kiállítása iránti kérelem</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kérelem költségmentesség engedélyezésének alapjául szolgáló körülmények igazolása</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adategyeztetés adóügyekben</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automatikus részletfizetési kérelem</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bevallás előrehozott adóról</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nyilatkozat az adómentesség igénybevételéről</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megkeresés köztartozás behajtására</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kérelem adófelfüggesztésre</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bejelentkezés, változás-bejelentés</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adóigazolási kérelem, adóhatósági bizonyítvány</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meghatalmazás önkormányzati adóügyekben</w:t>
            </w:r>
          </w:p>
        </w:tc>
      </w:tr>
      <w:tr w:rsidR="00D51D94" w:rsidTr="00C54365">
        <w:tc>
          <w:tcPr>
            <w:tcW w:w="4531" w:type="dxa"/>
            <w:vMerge/>
          </w:tcPr>
          <w:p w:rsidR="00D51D94" w:rsidRPr="00D51D94" w:rsidRDefault="00D51D94" w:rsidP="00C54365">
            <w:pPr>
              <w:rPr>
                <w:rFonts w:ascii="Garamond" w:hAnsi="Garamond"/>
                <w:b/>
                <w:sz w:val="24"/>
              </w:rPr>
            </w:pPr>
          </w:p>
        </w:tc>
        <w:tc>
          <w:tcPr>
            <w:tcW w:w="4531" w:type="dxa"/>
          </w:tcPr>
          <w:p w:rsidR="00D51D94" w:rsidRPr="00D51D94" w:rsidRDefault="00D51D94" w:rsidP="00C54365">
            <w:pPr>
              <w:rPr>
                <w:rFonts w:ascii="Garamond" w:hAnsi="Garamond"/>
                <w:sz w:val="24"/>
              </w:rPr>
            </w:pPr>
            <w:r w:rsidRPr="00D51D94">
              <w:rPr>
                <w:rFonts w:ascii="Garamond" w:hAnsi="Garamond"/>
                <w:sz w:val="24"/>
              </w:rPr>
              <w:t>méltányossági kérelem, fizetési könnyítés iránti kérelem</w:t>
            </w:r>
          </w:p>
        </w:tc>
      </w:tr>
      <w:tr w:rsidR="00D51D94" w:rsidTr="00C54365">
        <w:tc>
          <w:tcPr>
            <w:tcW w:w="4531" w:type="dxa"/>
          </w:tcPr>
          <w:p w:rsidR="00D51D94" w:rsidRPr="00D51D94" w:rsidRDefault="00D51D94" w:rsidP="00D51D94">
            <w:pPr>
              <w:jc w:val="center"/>
              <w:rPr>
                <w:rFonts w:ascii="Garamond" w:hAnsi="Garamond"/>
                <w:b/>
                <w:sz w:val="24"/>
              </w:rPr>
            </w:pPr>
            <w:r w:rsidRPr="00D51D94">
              <w:rPr>
                <w:rFonts w:ascii="Garamond" w:hAnsi="Garamond"/>
                <w:b/>
                <w:sz w:val="24"/>
              </w:rPr>
              <w:t>Építményadó</w:t>
            </w:r>
          </w:p>
        </w:tc>
        <w:tc>
          <w:tcPr>
            <w:tcW w:w="4531" w:type="dxa"/>
          </w:tcPr>
          <w:p w:rsidR="00D51D94" w:rsidRPr="00D51D94" w:rsidRDefault="00D51D94" w:rsidP="00C54365">
            <w:pPr>
              <w:rPr>
                <w:rFonts w:ascii="Garamond" w:hAnsi="Garamond"/>
                <w:sz w:val="24"/>
              </w:rPr>
            </w:pPr>
            <w:r w:rsidRPr="00D51D94">
              <w:rPr>
                <w:rFonts w:ascii="Garamond" w:hAnsi="Garamond"/>
                <w:sz w:val="24"/>
              </w:rPr>
              <w:t>adatbejelentés épület, épületrész utáni építményadójáról</w:t>
            </w:r>
          </w:p>
        </w:tc>
      </w:tr>
      <w:tr w:rsidR="00D51D94" w:rsidTr="00C54365">
        <w:tc>
          <w:tcPr>
            <w:tcW w:w="4531" w:type="dxa"/>
          </w:tcPr>
          <w:p w:rsidR="00D51D94" w:rsidRPr="00D51D94" w:rsidRDefault="00D51D94" w:rsidP="00D51D94">
            <w:pPr>
              <w:jc w:val="center"/>
              <w:rPr>
                <w:rFonts w:ascii="Garamond" w:hAnsi="Garamond"/>
                <w:b/>
                <w:sz w:val="24"/>
              </w:rPr>
            </w:pPr>
            <w:r>
              <w:rPr>
                <w:rFonts w:ascii="Garamond" w:hAnsi="Garamond"/>
                <w:b/>
                <w:sz w:val="24"/>
              </w:rPr>
              <w:t>Helyi iparűzési adó</w:t>
            </w:r>
          </w:p>
        </w:tc>
        <w:tc>
          <w:tcPr>
            <w:tcW w:w="4531" w:type="dxa"/>
          </w:tcPr>
          <w:p w:rsidR="00D51D94" w:rsidRPr="00D51D94" w:rsidRDefault="00D51D94" w:rsidP="00C54365">
            <w:pPr>
              <w:rPr>
                <w:rFonts w:ascii="Garamond" w:hAnsi="Garamond"/>
                <w:sz w:val="24"/>
              </w:rPr>
            </w:pPr>
            <w:r>
              <w:rPr>
                <w:rFonts w:ascii="Garamond" w:hAnsi="Garamond"/>
                <w:sz w:val="24"/>
              </w:rPr>
              <w:t>Iparűzési adó előleg módosítási kérelem</w:t>
            </w:r>
          </w:p>
        </w:tc>
      </w:tr>
      <w:tr w:rsidR="00D51D94" w:rsidTr="00C54365">
        <w:tc>
          <w:tcPr>
            <w:tcW w:w="4531" w:type="dxa"/>
          </w:tcPr>
          <w:p w:rsidR="00D51D94" w:rsidRDefault="00D51D94" w:rsidP="00D51D94">
            <w:pPr>
              <w:jc w:val="center"/>
              <w:rPr>
                <w:rFonts w:ascii="Garamond" w:hAnsi="Garamond"/>
                <w:b/>
                <w:sz w:val="24"/>
              </w:rPr>
            </w:pPr>
            <w:r>
              <w:rPr>
                <w:rFonts w:ascii="Garamond" w:hAnsi="Garamond"/>
                <w:b/>
                <w:sz w:val="24"/>
              </w:rPr>
              <w:t>Kommunális adó</w:t>
            </w:r>
          </w:p>
        </w:tc>
        <w:tc>
          <w:tcPr>
            <w:tcW w:w="4531" w:type="dxa"/>
          </w:tcPr>
          <w:p w:rsidR="00D51D94" w:rsidRPr="00D51D94" w:rsidRDefault="00D51D94" w:rsidP="00C54365">
            <w:pPr>
              <w:rPr>
                <w:rFonts w:ascii="Garamond" w:hAnsi="Garamond"/>
                <w:sz w:val="24"/>
              </w:rPr>
            </w:pPr>
            <w:r w:rsidRPr="00D51D94">
              <w:rPr>
                <w:rFonts w:ascii="Garamond" w:hAnsi="Garamond" w:cs="Arial"/>
                <w:sz w:val="24"/>
                <w:szCs w:val="31"/>
                <w:shd w:val="clear" w:color="auto" w:fill="FFFFFF"/>
              </w:rPr>
              <w:t>Adatbejelentés a magánszemély kommunális adójáról</w:t>
            </w:r>
          </w:p>
        </w:tc>
      </w:tr>
      <w:tr w:rsidR="00D51D94" w:rsidTr="00C54365">
        <w:tc>
          <w:tcPr>
            <w:tcW w:w="4531" w:type="dxa"/>
          </w:tcPr>
          <w:p w:rsidR="00D51D94" w:rsidRPr="00D51D94" w:rsidRDefault="00D51D94" w:rsidP="00D51D94">
            <w:pPr>
              <w:jc w:val="center"/>
              <w:rPr>
                <w:rFonts w:ascii="Garamond" w:hAnsi="Garamond"/>
                <w:b/>
                <w:sz w:val="24"/>
              </w:rPr>
            </w:pPr>
            <w:r w:rsidRPr="00D51D94">
              <w:rPr>
                <w:rFonts w:ascii="Garamond" w:hAnsi="Garamond"/>
                <w:b/>
                <w:sz w:val="24"/>
              </w:rPr>
              <w:t>Jövedéki adó (magánfőzött párlat)</w:t>
            </w:r>
          </w:p>
        </w:tc>
        <w:tc>
          <w:tcPr>
            <w:tcW w:w="4531" w:type="dxa"/>
          </w:tcPr>
          <w:p w:rsidR="00D51D94" w:rsidRPr="00D51D94" w:rsidRDefault="00D51D94" w:rsidP="00C54365">
            <w:pPr>
              <w:rPr>
                <w:rFonts w:ascii="Garamond" w:hAnsi="Garamond" w:cs="Arial"/>
                <w:sz w:val="24"/>
                <w:szCs w:val="31"/>
                <w:shd w:val="clear" w:color="auto" w:fill="FFFFFF"/>
              </w:rPr>
            </w:pPr>
            <w:r>
              <w:rPr>
                <w:rFonts w:ascii="Garamond" w:hAnsi="Garamond" w:cs="Arial"/>
                <w:sz w:val="24"/>
                <w:szCs w:val="31"/>
                <w:shd w:val="clear" w:color="auto" w:fill="FFFFFF"/>
              </w:rPr>
              <w:t>B</w:t>
            </w:r>
            <w:r w:rsidRPr="00D51D94">
              <w:rPr>
                <w:rFonts w:ascii="Garamond" w:hAnsi="Garamond" w:cs="Arial"/>
                <w:sz w:val="24"/>
                <w:szCs w:val="31"/>
                <w:shd w:val="clear" w:color="auto" w:fill="FFFFFF"/>
              </w:rPr>
              <w:t>ejelentés desztillálóberendezés tulajdonjogáról, tulajdonjogának megszerzéséről</w:t>
            </w:r>
          </w:p>
        </w:tc>
      </w:tr>
      <w:tr w:rsidR="005762EF" w:rsidTr="00C54365">
        <w:tc>
          <w:tcPr>
            <w:tcW w:w="4531" w:type="dxa"/>
            <w:vMerge w:val="restart"/>
          </w:tcPr>
          <w:p w:rsidR="005762EF" w:rsidRDefault="005762EF" w:rsidP="00D51D94">
            <w:pPr>
              <w:jc w:val="center"/>
              <w:rPr>
                <w:rFonts w:ascii="Garamond" w:hAnsi="Garamond"/>
                <w:b/>
                <w:sz w:val="24"/>
              </w:rPr>
            </w:pPr>
          </w:p>
          <w:p w:rsidR="005762EF" w:rsidRDefault="005762EF" w:rsidP="00D51D94">
            <w:pPr>
              <w:jc w:val="center"/>
              <w:rPr>
                <w:rFonts w:ascii="Garamond" w:hAnsi="Garamond"/>
                <w:b/>
                <w:sz w:val="24"/>
              </w:rPr>
            </w:pPr>
          </w:p>
          <w:p w:rsidR="005762EF" w:rsidRDefault="005762EF" w:rsidP="00D51D94">
            <w:pPr>
              <w:jc w:val="center"/>
              <w:rPr>
                <w:rFonts w:ascii="Garamond" w:hAnsi="Garamond"/>
                <w:b/>
                <w:sz w:val="24"/>
              </w:rPr>
            </w:pPr>
          </w:p>
          <w:p w:rsidR="005762EF" w:rsidRPr="00D51D94" w:rsidRDefault="005762EF" w:rsidP="00D51D94">
            <w:pPr>
              <w:jc w:val="center"/>
              <w:rPr>
                <w:rFonts w:ascii="Garamond" w:hAnsi="Garamond"/>
                <w:b/>
                <w:sz w:val="24"/>
              </w:rPr>
            </w:pPr>
            <w:r>
              <w:rPr>
                <w:rFonts w:ascii="Garamond" w:hAnsi="Garamond"/>
                <w:b/>
                <w:sz w:val="24"/>
              </w:rPr>
              <w:t>J</w:t>
            </w:r>
            <w:r w:rsidRPr="005762EF">
              <w:rPr>
                <w:rFonts w:ascii="Garamond" w:hAnsi="Garamond"/>
                <w:b/>
                <w:sz w:val="24"/>
              </w:rPr>
              <w:t>övedelemadó (termőföld bérbeadás)</w:t>
            </w:r>
          </w:p>
        </w:tc>
        <w:tc>
          <w:tcPr>
            <w:tcW w:w="4531" w:type="dxa"/>
          </w:tcPr>
          <w:p w:rsidR="005762EF" w:rsidRPr="005762EF" w:rsidRDefault="005762EF" w:rsidP="00C54365">
            <w:pPr>
              <w:rPr>
                <w:rFonts w:ascii="Garamond" w:hAnsi="Garamond" w:cs="Arial"/>
                <w:sz w:val="24"/>
                <w:szCs w:val="31"/>
                <w:shd w:val="clear" w:color="auto" w:fill="FFFFFF"/>
              </w:rPr>
            </w:pPr>
            <w:r w:rsidRPr="005762EF">
              <w:rPr>
                <w:rFonts w:ascii="Garamond" w:hAnsi="Garamond"/>
                <w:sz w:val="24"/>
              </w:rPr>
              <w:t>Termőföld bérbeadásából származó jövedelem adójához kapcsolódó bevallás</w:t>
            </w:r>
          </w:p>
        </w:tc>
      </w:tr>
      <w:tr w:rsidR="005762EF" w:rsidTr="00C54365">
        <w:tc>
          <w:tcPr>
            <w:tcW w:w="4531" w:type="dxa"/>
            <w:vMerge/>
          </w:tcPr>
          <w:p w:rsidR="005762EF" w:rsidRPr="00D51D94" w:rsidRDefault="005762EF" w:rsidP="00D51D94">
            <w:pPr>
              <w:jc w:val="center"/>
              <w:rPr>
                <w:rFonts w:ascii="Garamond" w:hAnsi="Garamond"/>
                <w:b/>
                <w:sz w:val="24"/>
              </w:rPr>
            </w:pPr>
          </w:p>
        </w:tc>
        <w:tc>
          <w:tcPr>
            <w:tcW w:w="4531" w:type="dxa"/>
          </w:tcPr>
          <w:p w:rsidR="005762EF" w:rsidRPr="005762EF" w:rsidRDefault="005762EF" w:rsidP="00C54365">
            <w:pPr>
              <w:rPr>
                <w:rFonts w:ascii="Garamond" w:hAnsi="Garamond"/>
              </w:rPr>
            </w:pPr>
            <w:r w:rsidRPr="005762EF">
              <w:rPr>
                <w:rFonts w:ascii="Garamond" w:hAnsi="Garamond" w:cs="Arial"/>
                <w:color w:val="000000"/>
                <w:sz w:val="24"/>
                <w:szCs w:val="31"/>
                <w:shd w:val="clear" w:color="auto" w:fill="FFFFFF"/>
              </w:rPr>
              <w:t>Erdőnek minősülő termőföld haszonbérbe adásából, valamint az erdőnek minősülő termőföldön folytatott társult erdőgazdálkodásból származó jövedelem adómentességéről szóló - Kiegészítő nyilatkozat</w:t>
            </w:r>
          </w:p>
        </w:tc>
      </w:tr>
      <w:tr w:rsidR="005762EF" w:rsidTr="00C54365">
        <w:tc>
          <w:tcPr>
            <w:tcW w:w="4531" w:type="dxa"/>
          </w:tcPr>
          <w:p w:rsidR="005762EF" w:rsidRPr="00D51D94" w:rsidRDefault="005762EF" w:rsidP="00D51D94">
            <w:pPr>
              <w:jc w:val="center"/>
              <w:rPr>
                <w:rFonts w:ascii="Garamond" w:hAnsi="Garamond"/>
                <w:b/>
                <w:sz w:val="24"/>
              </w:rPr>
            </w:pPr>
            <w:r>
              <w:rPr>
                <w:rFonts w:ascii="Garamond" w:hAnsi="Garamond"/>
                <w:b/>
                <w:sz w:val="24"/>
              </w:rPr>
              <w:t>Talajterhelési díj</w:t>
            </w:r>
          </w:p>
        </w:tc>
        <w:tc>
          <w:tcPr>
            <w:tcW w:w="4531" w:type="dxa"/>
          </w:tcPr>
          <w:p w:rsidR="005762EF" w:rsidRPr="005762EF" w:rsidRDefault="005762EF" w:rsidP="00C54365">
            <w:pPr>
              <w:rPr>
                <w:rFonts w:ascii="Garamond" w:hAnsi="Garamond" w:cs="Arial"/>
                <w:color w:val="000000"/>
                <w:sz w:val="24"/>
                <w:szCs w:val="31"/>
                <w:shd w:val="clear" w:color="auto" w:fill="FFFFFF"/>
              </w:rPr>
            </w:pPr>
            <w:r w:rsidRPr="005762EF">
              <w:rPr>
                <w:rFonts w:ascii="Garamond" w:hAnsi="Garamond" w:cs="Arial"/>
                <w:color w:val="000000"/>
                <w:sz w:val="24"/>
                <w:szCs w:val="31"/>
                <w:shd w:val="clear" w:color="auto" w:fill="FFFFFF"/>
              </w:rPr>
              <w:t>Talajterhelési díj bevallás</w:t>
            </w:r>
          </w:p>
        </w:tc>
      </w:tr>
    </w:tbl>
    <w:p w:rsidR="00847D21" w:rsidRDefault="00847D21" w:rsidP="00253D94">
      <w:pPr>
        <w:spacing w:after="0"/>
        <w:jc w:val="both"/>
        <w:rPr>
          <w:rFonts w:ascii="Garamond" w:hAnsi="Garamond"/>
          <w:sz w:val="24"/>
        </w:rPr>
      </w:pPr>
    </w:p>
    <w:p w:rsidR="00847D21" w:rsidRDefault="00847D21" w:rsidP="00253D94">
      <w:pPr>
        <w:spacing w:after="0"/>
        <w:jc w:val="both"/>
        <w:rPr>
          <w:rFonts w:ascii="Garamond" w:hAnsi="Garamond"/>
          <w:sz w:val="24"/>
        </w:rPr>
      </w:pPr>
      <w:r w:rsidRPr="00847D21">
        <w:rPr>
          <w:rFonts w:ascii="Garamond" w:hAnsi="Garamond"/>
          <w:sz w:val="24"/>
        </w:rPr>
        <w:t xml:space="preserve">A Portál használata Az önkormányzati ASP rendszer Önkormányzati Hivatali Portál az alábbi weboldalon érhető el: </w:t>
      </w:r>
      <w:r>
        <w:rPr>
          <w:rFonts w:ascii="Garamond" w:hAnsi="Garamond"/>
          <w:sz w:val="24"/>
        </w:rPr>
        <w:t xml:space="preserve"> </w:t>
      </w:r>
    </w:p>
    <w:p w:rsidR="00C54365" w:rsidRDefault="00A74335" w:rsidP="00847D21">
      <w:pPr>
        <w:spacing w:after="0"/>
        <w:jc w:val="center"/>
        <w:rPr>
          <w:rFonts w:ascii="Garamond" w:hAnsi="Garamond"/>
          <w:sz w:val="24"/>
        </w:rPr>
      </w:pPr>
      <w:hyperlink r:id="rId8" w:history="1">
        <w:r w:rsidR="00847D21" w:rsidRPr="003412D5">
          <w:rPr>
            <w:rStyle w:val="Hiperhivatkozs"/>
            <w:rFonts w:ascii="Garamond" w:hAnsi="Garamond"/>
            <w:sz w:val="24"/>
          </w:rPr>
          <w:t>https://ohp-20.asp.lgov.hu/nyitolap</w:t>
        </w:r>
      </w:hyperlink>
    </w:p>
    <w:p w:rsidR="00847D21" w:rsidRDefault="00847D21" w:rsidP="00847D21">
      <w:pPr>
        <w:spacing w:after="0"/>
        <w:jc w:val="center"/>
        <w:rPr>
          <w:rFonts w:ascii="Garamond" w:hAnsi="Garamond"/>
          <w:sz w:val="24"/>
        </w:rPr>
      </w:pPr>
    </w:p>
    <w:p w:rsidR="00847D21" w:rsidRDefault="00847D21" w:rsidP="00847D21">
      <w:pPr>
        <w:spacing w:after="0"/>
        <w:jc w:val="center"/>
        <w:rPr>
          <w:rFonts w:ascii="Garamond" w:hAnsi="Garamond"/>
          <w:sz w:val="24"/>
        </w:rPr>
      </w:pPr>
    </w:p>
    <w:p w:rsidR="00847D21" w:rsidRDefault="00847D21">
      <w:pPr>
        <w:rPr>
          <w:rFonts w:ascii="Garamond" w:hAnsi="Garamond"/>
          <w:sz w:val="24"/>
        </w:rPr>
      </w:pPr>
      <w:r>
        <w:rPr>
          <w:rFonts w:ascii="Garamond" w:hAnsi="Garamond"/>
          <w:sz w:val="24"/>
        </w:rPr>
        <w:br w:type="page"/>
      </w:r>
    </w:p>
    <w:p w:rsidR="00847D21" w:rsidRDefault="00847D21" w:rsidP="00847D21">
      <w:pPr>
        <w:spacing w:after="0"/>
        <w:jc w:val="center"/>
        <w:rPr>
          <w:rFonts w:ascii="Garamond" w:hAnsi="Garamond"/>
          <w:sz w:val="24"/>
        </w:rPr>
      </w:pPr>
      <w:r>
        <w:rPr>
          <w:noProof/>
          <w:lang w:eastAsia="hu-HU"/>
        </w:rPr>
        <w:lastRenderedPageBreak/>
        <w:drawing>
          <wp:inline distT="0" distB="0" distL="0" distR="0">
            <wp:extent cx="4162425" cy="2341364"/>
            <wp:effectExtent l="0" t="0" r="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72730" cy="2347160"/>
                    </a:xfrm>
                    <a:prstGeom prst="rect">
                      <a:avLst/>
                    </a:prstGeom>
                  </pic:spPr>
                </pic:pic>
              </a:graphicData>
            </a:graphic>
          </wp:inline>
        </w:drawing>
      </w:r>
    </w:p>
    <w:p w:rsidR="006039E6" w:rsidRDefault="006039E6" w:rsidP="00847D21">
      <w:pPr>
        <w:spacing w:after="0"/>
        <w:jc w:val="center"/>
        <w:rPr>
          <w:rFonts w:ascii="Garamond" w:hAnsi="Garamond"/>
          <w:sz w:val="24"/>
        </w:rPr>
      </w:pPr>
    </w:p>
    <w:p w:rsidR="006039E6" w:rsidRDefault="006039E6" w:rsidP="006039E6">
      <w:pPr>
        <w:spacing w:after="0"/>
        <w:jc w:val="both"/>
        <w:rPr>
          <w:rFonts w:ascii="Garamond" w:hAnsi="Garamond"/>
          <w:sz w:val="24"/>
        </w:rPr>
      </w:pPr>
      <w:r w:rsidRPr="006039E6">
        <w:rPr>
          <w:rFonts w:ascii="Garamond" w:hAnsi="Garamond"/>
          <w:sz w:val="24"/>
        </w:rPr>
        <w:t xml:space="preserve">Az Önkormányzati Hivatali Portál a fenti nyitólappal indul. (Elfordulhat, hogy a nagyobb felbontású képernyőn a bejelentkezés gomb csak akkor lesz látható, ha használja a jobb oldali gördítő sávot) </w:t>
      </w:r>
    </w:p>
    <w:p w:rsidR="006039E6" w:rsidRDefault="006039E6" w:rsidP="006039E6">
      <w:pPr>
        <w:spacing w:after="0"/>
        <w:jc w:val="both"/>
        <w:rPr>
          <w:rFonts w:ascii="Garamond" w:hAnsi="Garamond"/>
          <w:sz w:val="24"/>
        </w:rPr>
      </w:pPr>
    </w:p>
    <w:p w:rsidR="006039E6" w:rsidRDefault="006039E6" w:rsidP="006039E6">
      <w:pPr>
        <w:spacing w:after="0"/>
        <w:jc w:val="both"/>
        <w:rPr>
          <w:rFonts w:ascii="Garamond" w:hAnsi="Garamond"/>
          <w:sz w:val="24"/>
        </w:rPr>
      </w:pPr>
      <w:r w:rsidRPr="006039E6">
        <w:rPr>
          <w:rFonts w:ascii="Garamond" w:hAnsi="Garamond"/>
          <w:sz w:val="24"/>
        </w:rPr>
        <w:t xml:space="preserve">A bejelentkezés gomb 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 </w:t>
      </w:r>
    </w:p>
    <w:p w:rsidR="006039E6" w:rsidRDefault="006039E6" w:rsidP="006039E6">
      <w:pPr>
        <w:spacing w:after="0"/>
        <w:rPr>
          <w:rFonts w:ascii="Garamond" w:hAnsi="Garamond"/>
          <w:sz w:val="24"/>
        </w:rPr>
      </w:pPr>
    </w:p>
    <w:p w:rsidR="006039E6" w:rsidRDefault="006039E6" w:rsidP="00E50D59">
      <w:pPr>
        <w:spacing w:after="0"/>
        <w:jc w:val="both"/>
        <w:rPr>
          <w:rFonts w:ascii="Garamond" w:hAnsi="Garamond"/>
          <w:sz w:val="24"/>
        </w:rPr>
      </w:pPr>
      <w:r w:rsidRPr="006039E6">
        <w:rPr>
          <w:rFonts w:ascii="Garamond" w:hAnsi="Garamond"/>
          <w:sz w:val="24"/>
        </w:rPr>
        <w:t xml:space="preserve">Sikeres bejelentkezést követően az oldal visszairányít, az Önkormányzati Hivatali Portálra. </w:t>
      </w:r>
      <w:r w:rsidR="00E50D59">
        <w:rPr>
          <w:rFonts w:ascii="Garamond" w:hAnsi="Garamond"/>
          <w:sz w:val="24"/>
        </w:rPr>
        <w:t xml:space="preserve"> </w:t>
      </w:r>
      <w:r w:rsidRPr="006039E6">
        <w:rPr>
          <w:rFonts w:ascii="Garamond" w:hAnsi="Garamond"/>
          <w:sz w:val="24"/>
        </w:rPr>
        <w:t xml:space="preserve">Sikeres viszontazonosítás után érhető el az Ügykövetés, Adóegyenleg lekérdezés, valamint az </w:t>
      </w:r>
      <w:r w:rsidR="00E50D59">
        <w:rPr>
          <w:rFonts w:ascii="Garamond" w:hAnsi="Garamond"/>
          <w:sz w:val="24"/>
        </w:rPr>
        <w:t>„</w:t>
      </w:r>
      <w:r w:rsidRPr="006039E6">
        <w:rPr>
          <w:rFonts w:ascii="Garamond" w:hAnsi="Garamond"/>
          <w:sz w:val="24"/>
        </w:rPr>
        <w:t>Ügyindítás</w:t>
      </w:r>
      <w:r w:rsidR="00E50D59">
        <w:rPr>
          <w:rFonts w:ascii="Garamond" w:hAnsi="Garamond"/>
          <w:sz w:val="24"/>
        </w:rPr>
        <w:t>”</w:t>
      </w:r>
      <w:r w:rsidRPr="006039E6">
        <w:rPr>
          <w:rFonts w:ascii="Garamond" w:hAnsi="Garamond"/>
          <w:sz w:val="24"/>
        </w:rPr>
        <w:t xml:space="preserve"> menüpont.</w:t>
      </w:r>
    </w:p>
    <w:p w:rsidR="006039E6" w:rsidRDefault="006039E6" w:rsidP="006039E6">
      <w:pPr>
        <w:spacing w:after="0"/>
        <w:rPr>
          <w:rFonts w:ascii="Garamond" w:hAnsi="Garamond"/>
          <w:sz w:val="24"/>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r>
        <w:rPr>
          <w:noProof/>
          <w:lang w:eastAsia="hu-HU"/>
        </w:rPr>
        <w:drawing>
          <wp:anchor distT="0" distB="0" distL="114300" distR="114300" simplePos="0" relativeHeight="251658240" behindDoc="1" locked="0" layoutInCell="1" allowOverlap="1">
            <wp:simplePos x="0" y="0"/>
            <wp:positionH relativeFrom="margin">
              <wp:posOffset>833755</wp:posOffset>
            </wp:positionH>
            <wp:positionV relativeFrom="paragraph">
              <wp:posOffset>13970</wp:posOffset>
            </wp:positionV>
            <wp:extent cx="4182110" cy="2351405"/>
            <wp:effectExtent l="0" t="0" r="8890" b="0"/>
            <wp:wrapTight wrapText="bothSides">
              <wp:wrapPolygon edited="0">
                <wp:start x="0" y="0"/>
                <wp:lineTo x="0" y="21349"/>
                <wp:lineTo x="21548" y="21349"/>
                <wp:lineTo x="21548"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2110" cy="2351405"/>
                    </a:xfrm>
                    <a:prstGeom prst="rect">
                      <a:avLst/>
                    </a:prstGeom>
                  </pic:spPr>
                </pic:pic>
              </a:graphicData>
            </a:graphic>
          </wp:anchor>
        </w:drawing>
      </w:r>
    </w:p>
    <w:p w:rsidR="006039E6" w:rsidRDefault="006039E6"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CB2DE1" w:rsidRDefault="00CB2DE1" w:rsidP="006039E6">
      <w:pPr>
        <w:spacing w:after="0"/>
        <w:rPr>
          <w:rFonts w:ascii="Garamond" w:hAnsi="Garamond"/>
          <w:sz w:val="28"/>
        </w:rPr>
      </w:pPr>
    </w:p>
    <w:p w:rsidR="004152CC" w:rsidRPr="004152CC" w:rsidRDefault="004152CC" w:rsidP="004152CC">
      <w:pPr>
        <w:spacing w:after="0"/>
        <w:jc w:val="both"/>
        <w:rPr>
          <w:rFonts w:ascii="Garamond" w:hAnsi="Garamond"/>
          <w:sz w:val="24"/>
        </w:rPr>
      </w:pPr>
      <w:r w:rsidRPr="0081758D">
        <w:rPr>
          <w:rFonts w:ascii="Garamond" w:hAnsi="Garamond"/>
          <w:b/>
          <w:sz w:val="24"/>
        </w:rPr>
        <w:t>Az ügyindítás</w:t>
      </w:r>
      <w:r w:rsidRPr="004152CC">
        <w:rPr>
          <w:rFonts w:ascii="Garamond" w:hAnsi="Garamond"/>
          <w:sz w:val="24"/>
        </w:rPr>
        <w:t xml:space="preserve"> keretében az ügyfél elektronikus űrlapot nyújthat be. A szolgáltatás igénybe vehető képviseleti / meghatalmazotti eljárás keretében is, amelyre az ügyindítás és űrlapkitöltés közötti előválasztó képernyő segítségével van lehetőség (jelölőnégyzet segítségével). A szolgáltatás kiválasztásakor az űrlap kitöltését megelőzően a háttérben a Portál ellenőrzi, hogy az ügyfélnek van-e elektronikus tárhelye. Tárhely hiányában az űrlapkitöltés off-line ágon vehető igénybe, majd ezt követően kinyomtatás, aláírás után papír alapon nyújtható be a kérelem. </w:t>
      </w:r>
    </w:p>
    <w:p w:rsidR="004152CC" w:rsidRPr="001107FE" w:rsidRDefault="004152CC" w:rsidP="001107FE">
      <w:pPr>
        <w:spacing w:after="0"/>
        <w:jc w:val="both"/>
        <w:rPr>
          <w:rFonts w:ascii="Garamond" w:hAnsi="Garamond"/>
          <w:sz w:val="24"/>
        </w:rPr>
      </w:pPr>
    </w:p>
    <w:p w:rsidR="004152CC" w:rsidRPr="001107FE" w:rsidRDefault="004152CC" w:rsidP="001107FE">
      <w:pPr>
        <w:spacing w:after="0"/>
        <w:jc w:val="both"/>
        <w:rPr>
          <w:rFonts w:ascii="Garamond" w:hAnsi="Garamond"/>
          <w:sz w:val="24"/>
        </w:rPr>
      </w:pPr>
      <w:r w:rsidRPr="001107FE">
        <w:rPr>
          <w:rFonts w:ascii="Garamond" w:hAnsi="Garamond"/>
          <w:sz w:val="24"/>
        </w:rPr>
        <w:lastRenderedPageBreak/>
        <w:t>Emellett a Portál a Rendelkezési Nyilvántartás (RNY) alaprendelkezések vizsgálatára vonatkozóan ellenőrzést folytat le. Amennyiben ott az elektronikus ügyintézésre vonatkozóan kizáró rendelkezést tett az ügyfél, a Portál hibaüzenetben tájékoztatja az ügyfelet a szolgáltatás igénybevételi korlátozásáról. Amennyiben nincs kizáró rendelkezés az RNY-ben, akkor az on-line űrlapkitöltő ágon mehet tovább a folyamat. Ha az ügyfél kizárta az elektronikus ügyintézést, egy rövid tájékoztatásban jelezi számára a rendszer, hogy az űrlap kitöltést megteheti off-line, azonban minden adatot manuálisan kell bevinnie, az űrlapot nem küldheti be elektronikus formában, csak letöltheti és papíron juttathatja el a beadványt a hivatalhoz.</w:t>
      </w:r>
    </w:p>
    <w:p w:rsidR="00E50D59" w:rsidRDefault="00E50D59" w:rsidP="001107FE">
      <w:pPr>
        <w:spacing w:after="0"/>
        <w:jc w:val="both"/>
      </w:pPr>
    </w:p>
    <w:p w:rsidR="00CB2DE1" w:rsidRDefault="004152CC" w:rsidP="001107FE">
      <w:pPr>
        <w:spacing w:after="0"/>
        <w:jc w:val="both"/>
        <w:rPr>
          <w:rFonts w:ascii="Garamond" w:hAnsi="Garamond"/>
          <w:sz w:val="24"/>
        </w:rPr>
      </w:pPr>
      <w:r w:rsidRPr="001107FE">
        <w:rPr>
          <w:rFonts w:ascii="Garamond" w:hAnsi="Garamond"/>
          <w:sz w:val="24"/>
        </w:rPr>
        <w:t>A bal oldali menüsávból „Önkormányzat kereső” kérjük válassza ki azt az Önkormányzatot melyhez be kívánja nyújtani a kérelmét. A megjelenő ablakba kérjük, írja be a keresett önkormányzatot, majd a lekérdezés gombra kattintva lent megjelennek a keresési eredmények, melyből kiválaszthatja a kívánt települési önkormányzatot.</w:t>
      </w:r>
    </w:p>
    <w:p w:rsidR="00354B49" w:rsidRDefault="00354B49" w:rsidP="001107FE">
      <w:pPr>
        <w:spacing w:after="0"/>
        <w:jc w:val="both"/>
        <w:rPr>
          <w:rFonts w:ascii="Garamond" w:hAnsi="Garamond"/>
          <w:sz w:val="24"/>
        </w:rPr>
      </w:pPr>
      <w:r>
        <w:rPr>
          <w:noProof/>
          <w:lang w:eastAsia="hu-HU"/>
        </w:rPr>
        <w:drawing>
          <wp:anchor distT="0" distB="0" distL="114300" distR="114300" simplePos="0" relativeHeight="251659264" behindDoc="1" locked="0" layoutInCell="1" allowOverlap="1">
            <wp:simplePos x="0" y="0"/>
            <wp:positionH relativeFrom="margin">
              <wp:posOffset>457200</wp:posOffset>
            </wp:positionH>
            <wp:positionV relativeFrom="paragraph">
              <wp:posOffset>100330</wp:posOffset>
            </wp:positionV>
            <wp:extent cx="4543425" cy="2555240"/>
            <wp:effectExtent l="0" t="0" r="9525" b="0"/>
            <wp:wrapTight wrapText="bothSides">
              <wp:wrapPolygon edited="0">
                <wp:start x="0" y="0"/>
                <wp:lineTo x="0" y="21417"/>
                <wp:lineTo x="21555" y="21417"/>
                <wp:lineTo x="21555"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425" cy="2555240"/>
                    </a:xfrm>
                    <a:prstGeom prst="rect">
                      <a:avLst/>
                    </a:prstGeom>
                  </pic:spPr>
                </pic:pic>
              </a:graphicData>
            </a:graphic>
          </wp:anchor>
        </w:drawing>
      </w: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354B49" w:rsidRDefault="00354B49" w:rsidP="001107FE">
      <w:pPr>
        <w:spacing w:after="0"/>
        <w:jc w:val="both"/>
        <w:rPr>
          <w:rFonts w:ascii="Garamond" w:hAnsi="Garamond"/>
          <w:sz w:val="32"/>
        </w:rPr>
      </w:pPr>
    </w:p>
    <w:p w:rsidR="0027343D" w:rsidRDefault="0027343D" w:rsidP="001107FE">
      <w:pPr>
        <w:spacing w:after="0"/>
        <w:jc w:val="both"/>
        <w:rPr>
          <w:rFonts w:ascii="Garamond" w:hAnsi="Garamond"/>
          <w:sz w:val="32"/>
        </w:rPr>
      </w:pPr>
    </w:p>
    <w:p w:rsidR="0027343D" w:rsidRDefault="0027343D" w:rsidP="001107FE">
      <w:pPr>
        <w:spacing w:after="0"/>
        <w:jc w:val="both"/>
        <w:rPr>
          <w:rFonts w:ascii="Garamond" w:hAnsi="Garamond"/>
          <w:sz w:val="32"/>
        </w:rPr>
      </w:pPr>
    </w:p>
    <w:p w:rsidR="0027343D" w:rsidRDefault="0027343D" w:rsidP="001107FE">
      <w:pPr>
        <w:spacing w:after="0"/>
        <w:jc w:val="both"/>
        <w:rPr>
          <w:rFonts w:ascii="Garamond" w:hAnsi="Garamond"/>
          <w:sz w:val="32"/>
        </w:rPr>
      </w:pPr>
    </w:p>
    <w:p w:rsidR="0027343D" w:rsidRDefault="0027343D" w:rsidP="001107FE">
      <w:pPr>
        <w:spacing w:after="0"/>
        <w:jc w:val="both"/>
        <w:rPr>
          <w:rFonts w:ascii="Garamond" w:hAnsi="Garamond"/>
          <w:sz w:val="32"/>
        </w:rPr>
      </w:pPr>
    </w:p>
    <w:p w:rsidR="0027343D" w:rsidRDefault="0027343D" w:rsidP="001107FE">
      <w:pPr>
        <w:spacing w:after="0"/>
        <w:jc w:val="both"/>
        <w:rPr>
          <w:rFonts w:ascii="Garamond" w:hAnsi="Garamond" w:cs="Times New Roman"/>
          <w:sz w:val="24"/>
        </w:rPr>
      </w:pPr>
      <w:r w:rsidRPr="0027343D">
        <w:rPr>
          <w:rFonts w:ascii="Garamond" w:hAnsi="Garamond" w:cs="Times New Roman"/>
          <w:sz w:val="24"/>
        </w:rPr>
        <w:t>Ezután adja meg az „Eljárás módja” ablakban, Saját nevemben vagy Meghatalmazottként/képviselőként kíván-e eljárni.</w:t>
      </w:r>
    </w:p>
    <w:p w:rsidR="0027343D" w:rsidRPr="0027343D" w:rsidRDefault="0027343D" w:rsidP="001107FE">
      <w:pPr>
        <w:spacing w:after="0"/>
        <w:jc w:val="both"/>
        <w:rPr>
          <w:rFonts w:ascii="Garamond" w:hAnsi="Garamond" w:cs="Times New Roman"/>
          <w:sz w:val="14"/>
        </w:rPr>
      </w:pPr>
    </w:p>
    <w:p w:rsidR="0027343D" w:rsidRPr="0027343D" w:rsidRDefault="0027343D" w:rsidP="001107FE">
      <w:pPr>
        <w:spacing w:after="0"/>
        <w:jc w:val="both"/>
        <w:rPr>
          <w:rFonts w:ascii="Garamond" w:hAnsi="Garamond" w:cs="Times New Roman"/>
          <w:sz w:val="14"/>
        </w:rPr>
      </w:pPr>
      <w:r>
        <w:rPr>
          <w:noProof/>
          <w:lang w:eastAsia="hu-HU"/>
        </w:rPr>
        <w:drawing>
          <wp:anchor distT="0" distB="0" distL="114300" distR="114300" simplePos="0" relativeHeight="251660288" behindDoc="1" locked="0" layoutInCell="1" allowOverlap="1">
            <wp:simplePos x="0" y="0"/>
            <wp:positionH relativeFrom="page">
              <wp:posOffset>1209675</wp:posOffset>
            </wp:positionH>
            <wp:positionV relativeFrom="paragraph">
              <wp:posOffset>22225</wp:posOffset>
            </wp:positionV>
            <wp:extent cx="4524375" cy="2545080"/>
            <wp:effectExtent l="0" t="0" r="9525" b="7620"/>
            <wp:wrapTight wrapText="bothSides">
              <wp:wrapPolygon edited="0">
                <wp:start x="0" y="0"/>
                <wp:lineTo x="0" y="21503"/>
                <wp:lineTo x="21555" y="21503"/>
                <wp:lineTo x="21555"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4375" cy="2545080"/>
                    </a:xfrm>
                    <a:prstGeom prst="rect">
                      <a:avLst/>
                    </a:prstGeom>
                  </pic:spPr>
                </pic:pic>
              </a:graphicData>
            </a:graphic>
          </wp:anchor>
        </w:drawing>
      </w:r>
    </w:p>
    <w:p w:rsidR="0027343D" w:rsidRPr="0027343D" w:rsidRDefault="0027343D" w:rsidP="001107FE">
      <w:pPr>
        <w:spacing w:after="0"/>
        <w:jc w:val="both"/>
        <w:rPr>
          <w:rFonts w:ascii="Garamond" w:hAnsi="Garamond" w:cs="Times New Roman"/>
          <w:sz w:val="28"/>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cs="Times New Roman"/>
          <w:sz w:val="36"/>
        </w:rPr>
      </w:pPr>
    </w:p>
    <w:p w:rsidR="0027343D" w:rsidRDefault="0027343D" w:rsidP="001107FE">
      <w:pPr>
        <w:spacing w:after="0"/>
        <w:jc w:val="both"/>
        <w:rPr>
          <w:rFonts w:ascii="Garamond" w:hAnsi="Garamond"/>
          <w:sz w:val="24"/>
        </w:rPr>
      </w:pPr>
      <w:r w:rsidRPr="0027343D">
        <w:rPr>
          <w:rFonts w:ascii="Garamond" w:hAnsi="Garamond"/>
          <w:sz w:val="24"/>
        </w:rPr>
        <w:t>A következő lépés a „Keresés az űrlap adatokban” az önkormányzati ügy kiválasztása, mely az adott ágazat, valamint ügytípus kiválasztásával folytatódik:</w:t>
      </w:r>
    </w:p>
    <w:p w:rsidR="008541B7" w:rsidRDefault="008541B7" w:rsidP="001107FE">
      <w:pPr>
        <w:spacing w:after="0"/>
        <w:jc w:val="both"/>
        <w:rPr>
          <w:rFonts w:ascii="Garamond" w:hAnsi="Garamond" w:cs="Times New Roman"/>
          <w:sz w:val="24"/>
        </w:rPr>
      </w:pPr>
    </w:p>
    <w:p w:rsidR="008541B7" w:rsidRPr="008541B7" w:rsidRDefault="0081758D" w:rsidP="008541B7">
      <w:pPr>
        <w:rPr>
          <w:rFonts w:ascii="Garamond" w:hAnsi="Garamond" w:cs="Times New Roman"/>
          <w:sz w:val="24"/>
        </w:rPr>
      </w:pPr>
      <w:r>
        <w:rPr>
          <w:noProof/>
          <w:lang w:eastAsia="hu-HU"/>
        </w:rPr>
        <w:lastRenderedPageBreak/>
        <w:drawing>
          <wp:anchor distT="0" distB="0" distL="114300" distR="114300" simplePos="0" relativeHeight="251661312" behindDoc="1" locked="0" layoutInCell="1" allowOverlap="1">
            <wp:simplePos x="0" y="0"/>
            <wp:positionH relativeFrom="margin">
              <wp:align>center</wp:align>
            </wp:positionH>
            <wp:positionV relativeFrom="paragraph">
              <wp:posOffset>5080</wp:posOffset>
            </wp:positionV>
            <wp:extent cx="4857750" cy="2731770"/>
            <wp:effectExtent l="0" t="0" r="0" b="0"/>
            <wp:wrapTight wrapText="bothSides">
              <wp:wrapPolygon edited="0">
                <wp:start x="0" y="0"/>
                <wp:lineTo x="0" y="21389"/>
                <wp:lineTo x="21515" y="21389"/>
                <wp:lineTo x="21515"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7750" cy="2731770"/>
                    </a:xfrm>
                    <a:prstGeom prst="rect">
                      <a:avLst/>
                    </a:prstGeom>
                  </pic:spPr>
                </pic:pic>
              </a:graphicData>
            </a:graphic>
          </wp:anchor>
        </w:drawing>
      </w:r>
    </w:p>
    <w:p w:rsidR="008541B7" w:rsidRDefault="008541B7"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1758D" w:rsidRDefault="0081758D" w:rsidP="008541B7">
      <w:pPr>
        <w:jc w:val="both"/>
        <w:rPr>
          <w:rFonts w:ascii="Garamond" w:hAnsi="Garamond"/>
          <w:sz w:val="24"/>
        </w:rPr>
      </w:pPr>
    </w:p>
    <w:p w:rsidR="008541B7" w:rsidRDefault="00254701" w:rsidP="008541B7">
      <w:pPr>
        <w:jc w:val="both"/>
        <w:rPr>
          <w:rFonts w:ascii="Garamond" w:hAnsi="Garamond"/>
          <w:sz w:val="24"/>
        </w:rPr>
      </w:pPr>
      <w:r>
        <w:rPr>
          <w:noProof/>
          <w:lang w:eastAsia="hu-HU"/>
        </w:rPr>
        <w:drawing>
          <wp:anchor distT="0" distB="0" distL="114300" distR="114300" simplePos="0" relativeHeight="251662336" behindDoc="1" locked="0" layoutInCell="1" allowOverlap="1">
            <wp:simplePos x="0" y="0"/>
            <wp:positionH relativeFrom="margin">
              <wp:align>center</wp:align>
            </wp:positionH>
            <wp:positionV relativeFrom="paragraph">
              <wp:posOffset>490855</wp:posOffset>
            </wp:positionV>
            <wp:extent cx="5124450" cy="2882265"/>
            <wp:effectExtent l="0" t="0" r="0" b="0"/>
            <wp:wrapTight wrapText="bothSides">
              <wp:wrapPolygon edited="0">
                <wp:start x="0" y="0"/>
                <wp:lineTo x="0" y="21414"/>
                <wp:lineTo x="21520" y="21414"/>
                <wp:lineTo x="21520" y="0"/>
                <wp:lineTo x="0"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4450" cy="2882265"/>
                    </a:xfrm>
                    <a:prstGeom prst="rect">
                      <a:avLst/>
                    </a:prstGeom>
                  </pic:spPr>
                </pic:pic>
              </a:graphicData>
            </a:graphic>
          </wp:anchor>
        </w:drawing>
      </w:r>
      <w:r w:rsidR="008541B7" w:rsidRPr="008541B7">
        <w:rPr>
          <w:rFonts w:ascii="Garamond" w:hAnsi="Garamond"/>
          <w:sz w:val="24"/>
        </w:rPr>
        <w:t>A lekérdezés gombra kattintva lent megjelennek az adott ügytípushoz tartozó, elektronikus űrlap nyomtatványok:</w:t>
      </w:r>
    </w:p>
    <w:p w:rsidR="000D12B4" w:rsidRPr="008541B7" w:rsidRDefault="000D12B4" w:rsidP="008541B7">
      <w:pPr>
        <w:jc w:val="both"/>
        <w:rPr>
          <w:rFonts w:ascii="Garamond" w:hAnsi="Garamond" w:cs="Times New Roman"/>
          <w:sz w:val="28"/>
        </w:rPr>
      </w:pPr>
    </w:p>
    <w:p w:rsidR="004B7240" w:rsidRDefault="0081758D" w:rsidP="0081758D">
      <w:pPr>
        <w:jc w:val="both"/>
        <w:rPr>
          <w:rFonts w:ascii="Garamond" w:hAnsi="Garamond"/>
          <w:sz w:val="24"/>
        </w:rPr>
      </w:pPr>
      <w:r w:rsidRPr="0081758D">
        <w:rPr>
          <w:rFonts w:ascii="Garamond" w:hAnsi="Garamond"/>
          <w:sz w:val="24"/>
        </w:rPr>
        <w:t xml:space="preserve">Az </w:t>
      </w: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F27001" w:rsidRDefault="00F27001" w:rsidP="0081758D">
      <w:pPr>
        <w:jc w:val="both"/>
        <w:rPr>
          <w:rFonts w:ascii="Garamond" w:hAnsi="Garamond"/>
          <w:b/>
          <w:sz w:val="24"/>
        </w:rPr>
      </w:pPr>
    </w:p>
    <w:p w:rsidR="0081758D" w:rsidRPr="0081758D" w:rsidRDefault="0081758D" w:rsidP="0081758D">
      <w:pPr>
        <w:jc w:val="both"/>
        <w:rPr>
          <w:rFonts w:ascii="Garamond" w:hAnsi="Garamond"/>
          <w:sz w:val="24"/>
        </w:rPr>
      </w:pPr>
      <w:r w:rsidRPr="0081758D">
        <w:rPr>
          <w:rFonts w:ascii="Garamond" w:hAnsi="Garamond"/>
          <w:b/>
          <w:sz w:val="24"/>
        </w:rPr>
        <w:t>„Online kitöltés”</w:t>
      </w:r>
      <w:r w:rsidRPr="0081758D">
        <w:rPr>
          <w:rFonts w:ascii="Garamond" w:hAnsi="Garamond"/>
          <w:sz w:val="24"/>
        </w:rPr>
        <w:t xml:space="preserve"> gombra kattintva lehetőség nyílik a nyomtatvány elektronikus kitöltésére, adattartamának ellenőrzésére, és elektronikus benyújtására. </w:t>
      </w:r>
    </w:p>
    <w:p w:rsidR="0081758D" w:rsidRPr="0081758D" w:rsidRDefault="0081758D" w:rsidP="0081758D">
      <w:pPr>
        <w:jc w:val="both"/>
        <w:rPr>
          <w:rFonts w:ascii="Garamond" w:hAnsi="Garamond"/>
          <w:sz w:val="24"/>
        </w:rPr>
      </w:pPr>
      <w:r w:rsidRPr="0081758D">
        <w:rPr>
          <w:rFonts w:ascii="Garamond" w:hAnsi="Garamond"/>
          <w:b/>
          <w:sz w:val="24"/>
        </w:rPr>
        <w:t xml:space="preserve"> „Kitöltési Útmutató”</w:t>
      </w:r>
      <w:r w:rsidRPr="0081758D">
        <w:rPr>
          <w:rFonts w:ascii="Garamond" w:hAnsi="Garamond"/>
          <w:sz w:val="24"/>
        </w:rPr>
        <w:t xml:space="preserve"> gombra kattintva letölthető a nyomtatvány kitöltési útmutatója.</w:t>
      </w:r>
    </w:p>
    <w:p w:rsidR="0081758D" w:rsidRPr="0081758D" w:rsidRDefault="0081758D" w:rsidP="0081758D">
      <w:pPr>
        <w:jc w:val="both"/>
        <w:rPr>
          <w:rFonts w:ascii="Garamond" w:hAnsi="Garamond"/>
          <w:sz w:val="24"/>
        </w:rPr>
      </w:pPr>
      <w:r w:rsidRPr="0081758D">
        <w:rPr>
          <w:rFonts w:ascii="Garamond" w:hAnsi="Garamond"/>
          <w:sz w:val="24"/>
        </w:rPr>
        <w:t xml:space="preserve"> </w:t>
      </w:r>
      <w:r w:rsidRPr="0081758D">
        <w:rPr>
          <w:rFonts w:ascii="Garamond" w:hAnsi="Garamond"/>
          <w:b/>
          <w:sz w:val="24"/>
        </w:rPr>
        <w:t>Az „Űrlap előnézet”</w:t>
      </w:r>
      <w:r w:rsidRPr="0081758D">
        <w:rPr>
          <w:rFonts w:ascii="Garamond" w:hAnsi="Garamond"/>
          <w:sz w:val="24"/>
        </w:rPr>
        <w:t xml:space="preserve"> gombra kattintva megjelenik pdf formátumban az elektronikus nyomtatvány. </w:t>
      </w:r>
    </w:p>
    <w:p w:rsidR="0081758D" w:rsidRPr="0081758D" w:rsidRDefault="0081758D" w:rsidP="0081758D">
      <w:pPr>
        <w:jc w:val="both"/>
        <w:rPr>
          <w:rFonts w:ascii="Garamond" w:hAnsi="Garamond"/>
          <w:sz w:val="24"/>
        </w:rPr>
      </w:pPr>
      <w:r w:rsidRPr="0081758D">
        <w:rPr>
          <w:rFonts w:ascii="Garamond" w:hAnsi="Garamond"/>
          <w:sz w:val="24"/>
        </w:rPr>
        <w:t>Az elektronikus nyomtatványkitöltő program használatát a kitöltés során a felső menüsorban található „További műveletek” menüpontban található „súgó” is segíti.</w:t>
      </w:r>
    </w:p>
    <w:p w:rsidR="0081758D" w:rsidRPr="0081758D" w:rsidRDefault="0081758D" w:rsidP="0081758D">
      <w:pPr>
        <w:jc w:val="both"/>
        <w:rPr>
          <w:rFonts w:ascii="Garamond" w:hAnsi="Garamond"/>
          <w:sz w:val="24"/>
        </w:rPr>
      </w:pPr>
      <w:r w:rsidRPr="0081758D">
        <w:rPr>
          <w:rFonts w:ascii="Garamond" w:hAnsi="Garamond"/>
          <w:sz w:val="24"/>
        </w:rPr>
        <w:t xml:space="preserve">Az elektronikus nyomtatványban az egyes „lapok” között a felső menüsorban található </w:t>
      </w:r>
      <w:r w:rsidRPr="0081758D">
        <w:rPr>
          <w:rFonts w:ascii="Garamond" w:hAnsi="Garamond"/>
          <w:b/>
          <w:sz w:val="24"/>
        </w:rPr>
        <w:t>„Fejezetek”</w:t>
      </w:r>
      <w:r w:rsidRPr="0081758D">
        <w:rPr>
          <w:rFonts w:ascii="Garamond" w:hAnsi="Garamond"/>
          <w:sz w:val="24"/>
        </w:rPr>
        <w:t xml:space="preserve"> menüpont alkalmazásával lehet lépegetni, vagy a „Következő Fejezet” gombra kattintva. </w:t>
      </w:r>
    </w:p>
    <w:p w:rsidR="0081758D" w:rsidRPr="0081758D" w:rsidRDefault="0081758D" w:rsidP="0081758D">
      <w:pPr>
        <w:jc w:val="both"/>
        <w:rPr>
          <w:rFonts w:ascii="Garamond" w:hAnsi="Garamond"/>
          <w:sz w:val="24"/>
        </w:rPr>
      </w:pPr>
      <w:r w:rsidRPr="0081758D">
        <w:rPr>
          <w:rFonts w:ascii="Garamond" w:hAnsi="Garamond"/>
          <w:sz w:val="24"/>
        </w:rPr>
        <w:lastRenderedPageBreak/>
        <w:t xml:space="preserve">Amennyiben az űrlapot nem kívánja kitölteni, a felső menüsor bal szélén található „Elvetés” menüpontra majd, a felugró üzenetben az „Igen” gombra kattintva visszairányítja a rendszer a Portál szolgáltatások oldalára. </w:t>
      </w:r>
    </w:p>
    <w:p w:rsidR="004B7240" w:rsidRDefault="004B7240" w:rsidP="0081758D">
      <w:pPr>
        <w:jc w:val="both"/>
        <w:rPr>
          <w:rFonts w:ascii="Garamond" w:hAnsi="Garamond"/>
          <w:b/>
          <w:sz w:val="24"/>
        </w:rPr>
      </w:pPr>
    </w:p>
    <w:p w:rsidR="0081758D" w:rsidRPr="0081758D" w:rsidRDefault="0081758D" w:rsidP="0081758D">
      <w:pPr>
        <w:jc w:val="both"/>
        <w:rPr>
          <w:rFonts w:ascii="Garamond" w:hAnsi="Garamond"/>
          <w:sz w:val="24"/>
        </w:rPr>
      </w:pPr>
      <w:r w:rsidRPr="0081758D">
        <w:rPr>
          <w:rFonts w:ascii="Garamond" w:hAnsi="Garamond"/>
          <w:b/>
          <w:sz w:val="24"/>
        </w:rPr>
        <w:t>Ügykövetés</w:t>
      </w:r>
      <w:r w:rsidRPr="0081758D">
        <w:rPr>
          <w:rFonts w:ascii="Garamond" w:hAnsi="Garamond"/>
          <w:sz w:val="24"/>
        </w:rPr>
        <w:t xml:space="preserve"> </w:t>
      </w:r>
    </w:p>
    <w:p w:rsidR="0081758D" w:rsidRDefault="0081758D" w:rsidP="0081758D">
      <w:pPr>
        <w:jc w:val="both"/>
        <w:rPr>
          <w:rFonts w:ascii="Garamond" w:hAnsi="Garamond"/>
          <w:sz w:val="24"/>
        </w:rPr>
      </w:pPr>
      <w:r w:rsidRPr="0081758D">
        <w:rPr>
          <w:rFonts w:ascii="Garamond" w:hAnsi="Garamond"/>
          <w:sz w:val="24"/>
        </w:rPr>
        <w:t xml:space="preserve">Az ügyfél az ügykövetés igénybevételével tájékoztatást kaphat a kiválasztott településnél folyamatban levő, a Portálon elektronikusan indított ügyének ügyintézési állapotáról. Háromféle állapot szerinti szűrés érhető el: folyamatban, lezárt vagy minden ügy. Jelenleg kizárólag a saját ügyekre vonatkozó információk kérhetők le. </w:t>
      </w:r>
    </w:p>
    <w:p w:rsidR="008541B7" w:rsidRDefault="0081758D" w:rsidP="0081758D">
      <w:pPr>
        <w:jc w:val="both"/>
        <w:rPr>
          <w:rFonts w:ascii="Garamond" w:hAnsi="Garamond"/>
          <w:sz w:val="24"/>
        </w:rPr>
      </w:pPr>
      <w:r w:rsidRPr="0081758D">
        <w:rPr>
          <w:rFonts w:ascii="Garamond" w:hAnsi="Garamond"/>
          <w:sz w:val="24"/>
        </w:rPr>
        <w:t>Az ügykövetés szolgáltatás kiválasztásakor a Portál a háttérben ellenőrzést folytat le a RNY (rendelkezési nyilvántartás) alaprendelkezés tekintetében: vizsgálni kell, hogy az ügyfél tett-e kizáró rendelkezést az e-ügyintézésre vonatkozóan. Amennyiben tett, úgy a Portál egy hibaüzenetben ad tájékoztatást arról, hogy az elektronikus ügyintézést tiltó rendelkezés miatt a szolgáltatást annak feloldásáig nem veheti igénybe.</w:t>
      </w:r>
    </w:p>
    <w:p w:rsidR="008541B7" w:rsidRDefault="00254701" w:rsidP="004B7240">
      <w:pPr>
        <w:jc w:val="both"/>
      </w:pPr>
      <w:r w:rsidRPr="00254701">
        <w:rPr>
          <w:rFonts w:ascii="Garamond" w:hAnsi="Garamond"/>
          <w:sz w:val="24"/>
        </w:rPr>
        <w:t>Az Ügykövetés bejelentkezéshez kötött szolgáltatás. Az „Ügykövetés” menüpont választása esetén a rendszer 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 Az Ügyindítás menüpont használatánál leírtak alapján ki kell választani az adott önkormányzatot, majd, meg kell adni, hogy milyen típusú elektronikusan indított ügyben kéri az ügyfél az információt</w:t>
      </w:r>
      <w:r>
        <w:t>.</w:t>
      </w:r>
    </w:p>
    <w:p w:rsidR="004B7240" w:rsidRDefault="004B7240" w:rsidP="004B7240">
      <w:pPr>
        <w:jc w:val="both"/>
      </w:pPr>
    </w:p>
    <w:p w:rsidR="004B7240" w:rsidRDefault="004B7240">
      <w:pPr>
        <w:rPr>
          <w:rFonts w:ascii="Garamond" w:hAnsi="Garamond" w:cs="Times New Roman"/>
          <w:sz w:val="24"/>
        </w:rPr>
      </w:pPr>
    </w:p>
    <w:p w:rsidR="004B7240" w:rsidRDefault="004B7240">
      <w:pPr>
        <w:rPr>
          <w:rFonts w:ascii="Garamond" w:hAnsi="Garamond" w:cs="Times New Roman"/>
          <w:sz w:val="24"/>
        </w:rPr>
      </w:pPr>
      <w:r>
        <w:rPr>
          <w:rFonts w:ascii="Garamond" w:hAnsi="Garamond" w:cs="Times New Roman"/>
          <w:noProof/>
          <w:sz w:val="24"/>
          <w:lang w:eastAsia="hu-HU"/>
        </w:rPr>
        <w:drawing>
          <wp:anchor distT="0" distB="0" distL="114300" distR="114300" simplePos="0" relativeHeight="251663360" behindDoc="1" locked="0" layoutInCell="1" allowOverlap="1">
            <wp:simplePos x="0" y="0"/>
            <wp:positionH relativeFrom="margin">
              <wp:posOffset>387985</wp:posOffset>
            </wp:positionH>
            <wp:positionV relativeFrom="margin">
              <wp:posOffset>5168265</wp:posOffset>
            </wp:positionV>
            <wp:extent cx="4575810" cy="2575560"/>
            <wp:effectExtent l="19050" t="0" r="0" b="0"/>
            <wp:wrapTight wrapText="bothSides">
              <wp:wrapPolygon edited="0">
                <wp:start x="-90" y="0"/>
                <wp:lineTo x="-90" y="21408"/>
                <wp:lineTo x="21582" y="21408"/>
                <wp:lineTo x="21582" y="0"/>
                <wp:lineTo x="-90" y="0"/>
              </wp:wrapPolygon>
            </wp:wrapTight>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5810" cy="2575560"/>
                    </a:xfrm>
                    <a:prstGeom prst="rect">
                      <a:avLst/>
                    </a:prstGeom>
                  </pic:spPr>
                </pic:pic>
              </a:graphicData>
            </a:graphic>
          </wp:anchor>
        </w:drawing>
      </w: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pPr>
        <w:rPr>
          <w:rFonts w:ascii="Garamond" w:hAnsi="Garamond" w:cs="Times New Roman"/>
          <w:sz w:val="24"/>
        </w:rPr>
      </w:pPr>
    </w:p>
    <w:p w:rsidR="004B7240" w:rsidRDefault="004B7240" w:rsidP="004B7240">
      <w:pPr>
        <w:rPr>
          <w:rFonts w:ascii="Garamond" w:hAnsi="Garamond" w:cs="Times New Roman"/>
          <w:sz w:val="24"/>
        </w:rPr>
      </w:pPr>
      <w:r>
        <w:rPr>
          <w:rFonts w:ascii="Garamond" w:hAnsi="Garamond" w:cs="Times New Roman"/>
          <w:sz w:val="24"/>
        </w:rPr>
        <w:t>Ez követően jelenik meg a kért információ.</w:t>
      </w:r>
    </w:p>
    <w:p w:rsidR="004B7240" w:rsidRDefault="004B7240">
      <w:pPr>
        <w:rPr>
          <w:rFonts w:ascii="Garamond" w:hAnsi="Garamond" w:cs="Times New Roman"/>
          <w:sz w:val="24"/>
        </w:rPr>
      </w:pPr>
    </w:p>
    <w:p w:rsidR="004B7240" w:rsidRDefault="004B7240">
      <w:pPr>
        <w:rPr>
          <w:rFonts w:ascii="Garamond" w:hAnsi="Garamond" w:cs="Times New Roman"/>
          <w:sz w:val="24"/>
        </w:rPr>
      </w:pPr>
    </w:p>
    <w:p w:rsidR="00330632" w:rsidRPr="00330632" w:rsidRDefault="00330632" w:rsidP="008541B7">
      <w:pPr>
        <w:rPr>
          <w:rFonts w:ascii="Garamond" w:hAnsi="Garamond"/>
          <w:b/>
          <w:sz w:val="24"/>
        </w:rPr>
      </w:pPr>
      <w:r w:rsidRPr="00330632">
        <w:rPr>
          <w:rFonts w:ascii="Garamond" w:hAnsi="Garamond"/>
          <w:b/>
          <w:sz w:val="24"/>
        </w:rPr>
        <w:lastRenderedPageBreak/>
        <w:t xml:space="preserve">Adóegyenleg-lekérdezés </w:t>
      </w:r>
    </w:p>
    <w:p w:rsidR="00304DB6" w:rsidRPr="00304DB6" w:rsidRDefault="00330632" w:rsidP="00304DB6">
      <w:pPr>
        <w:jc w:val="both"/>
        <w:rPr>
          <w:rFonts w:ascii="Garamond" w:hAnsi="Garamond"/>
          <w:sz w:val="24"/>
        </w:rPr>
      </w:pPr>
      <w:r w:rsidRPr="00304DB6">
        <w:rPr>
          <w:rFonts w:ascii="Garamond" w:hAnsi="Garamond"/>
          <w:sz w:val="24"/>
        </w:rPr>
        <w:t>A szolgáltatás kiválasztásakor az ügyfélnek lehetősége van saját vagy az általa képviselt adózó kiválasztott településhez tartozó helyi adóegyenlegének lekérdezésére, amely nem igényel ügyintézői közreműködést, az ASP ADÓ szakrendszerből automatikusan kerül teljesítésre az adatszolgáltatási kérés.</w:t>
      </w:r>
    </w:p>
    <w:p w:rsidR="00304DB6" w:rsidRPr="00304DB6" w:rsidRDefault="00330632" w:rsidP="00304DB6">
      <w:pPr>
        <w:jc w:val="both"/>
        <w:rPr>
          <w:rFonts w:ascii="Garamond" w:hAnsi="Garamond"/>
          <w:sz w:val="24"/>
        </w:rPr>
      </w:pPr>
      <w:r w:rsidRPr="00304DB6">
        <w:rPr>
          <w:rFonts w:ascii="Garamond" w:hAnsi="Garamond"/>
          <w:sz w:val="24"/>
        </w:rPr>
        <w:t xml:space="preserve">Saját adóegyenleg lekérdezése esetében a háttérben ellenőrzésre kerül a RNY alaprendelkezés, és amennyiben ott az elektronikus ügyintézésre vonatkozóan kizáró rendelkezést tett az ügyfél, a Portál hibaüzenetben tájékoztatja az ügyfelet a szolgáltatás igénybevételi korlátozásáról. Amennyiben nincs kizáró rendelkezés az RNY-ben, az ügyfélnek meg kell adnia az adóazonosító jelét. </w:t>
      </w:r>
    </w:p>
    <w:p w:rsidR="008541B7" w:rsidRPr="00304DB6" w:rsidRDefault="00330632" w:rsidP="00304DB6">
      <w:pPr>
        <w:jc w:val="both"/>
        <w:rPr>
          <w:rFonts w:ascii="Garamond" w:hAnsi="Garamond" w:cs="Times New Roman"/>
          <w:sz w:val="28"/>
        </w:rPr>
      </w:pPr>
      <w:r w:rsidRPr="00304DB6">
        <w:rPr>
          <w:rFonts w:ascii="Garamond" w:hAnsi="Garamond"/>
          <w:sz w:val="24"/>
        </w:rPr>
        <w:t>Képviselt adóegyenlegének lekérdezésekor a nem természetes személy (pl. cég) esetében a természetes személy RNY rendelkezésben tett kizáró rendelkezés esetén is tovább engedni az ügyfelet a rendszer, mivel a tiltást magánszemélyként tette. Ezt követően az ASP ADÓ automatikusan ellenőrizni a meghatalmazás/képviselet meglétét a nyilvántartásában és visszaadja az adózó egyenlegét vagy meghatalmazás hiányában hibaüzenetet ad, ami megjelenik a Portálon.</w:t>
      </w:r>
    </w:p>
    <w:p w:rsidR="00CF7F39" w:rsidRPr="00CF7F39" w:rsidRDefault="00CF7F39" w:rsidP="00304DB6">
      <w:pPr>
        <w:jc w:val="both"/>
        <w:rPr>
          <w:rFonts w:ascii="Garamond" w:hAnsi="Garamond"/>
          <w:sz w:val="24"/>
        </w:rPr>
      </w:pPr>
      <w:r w:rsidRPr="00CF7F39">
        <w:rPr>
          <w:rFonts w:ascii="Garamond" w:hAnsi="Garamond"/>
          <w:sz w:val="24"/>
        </w:rPr>
        <w:t xml:space="preserve">Az adóegyenleg lekérdezés bejelentkezéshez kötött szolgáltatás. </w:t>
      </w:r>
      <w:r w:rsidRPr="00CF7F39">
        <w:rPr>
          <w:rFonts w:ascii="Garamond" w:hAnsi="Garamond"/>
          <w:b/>
          <w:sz w:val="24"/>
        </w:rPr>
        <w:t>Az „Adóegyenleg lekérdezés”</w:t>
      </w:r>
      <w:r w:rsidRPr="00CF7F39">
        <w:rPr>
          <w:rFonts w:ascii="Garamond" w:hAnsi="Garamond"/>
          <w:sz w:val="24"/>
        </w:rPr>
        <w:t xml:space="preserve"> menüpont választása esetén a rendszer 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w:t>
      </w:r>
    </w:p>
    <w:p w:rsidR="008541B7" w:rsidRDefault="00CF7F39" w:rsidP="00304DB6">
      <w:pPr>
        <w:jc w:val="both"/>
        <w:rPr>
          <w:rFonts w:ascii="Garamond" w:hAnsi="Garamond"/>
          <w:sz w:val="24"/>
        </w:rPr>
      </w:pPr>
      <w:r w:rsidRPr="00CF7F39">
        <w:rPr>
          <w:rFonts w:ascii="Garamond" w:hAnsi="Garamond"/>
          <w:sz w:val="24"/>
        </w:rPr>
        <w:t>Az Ügyindítás menüpont használatánál leírtak alapján ki kell választani az adott önkormányzatot, majd, meg kell adni, hogy milyen típusú egyenleget szeretne kérni az adott adózóra vonatkozóan egyszerű vagy részletes adóegyenleget, majd ezt követően kell a lekérdező adóazonosítóját megadni:</w:t>
      </w: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r>
        <w:rPr>
          <w:noProof/>
          <w:lang w:eastAsia="hu-HU"/>
        </w:rPr>
        <w:drawing>
          <wp:anchor distT="0" distB="0" distL="114300" distR="114300" simplePos="0" relativeHeight="251664384" behindDoc="1" locked="0" layoutInCell="1" allowOverlap="1">
            <wp:simplePos x="0" y="0"/>
            <wp:positionH relativeFrom="margin">
              <wp:align>left</wp:align>
            </wp:positionH>
            <wp:positionV relativeFrom="paragraph">
              <wp:posOffset>15240</wp:posOffset>
            </wp:positionV>
            <wp:extent cx="5266690" cy="2962275"/>
            <wp:effectExtent l="0" t="0" r="0" b="9525"/>
            <wp:wrapTight wrapText="bothSides">
              <wp:wrapPolygon edited="0">
                <wp:start x="0" y="0"/>
                <wp:lineTo x="0" y="21531"/>
                <wp:lineTo x="21485" y="21531"/>
                <wp:lineTo x="21485"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90" cy="2962275"/>
                    </a:xfrm>
                    <a:prstGeom prst="rect">
                      <a:avLst/>
                    </a:prstGeom>
                  </pic:spPr>
                </pic:pic>
              </a:graphicData>
            </a:graphic>
          </wp:anchor>
        </w:drawing>
      </w: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rsidP="00304DB6">
      <w:pPr>
        <w:jc w:val="both"/>
        <w:rPr>
          <w:rFonts w:ascii="Garamond" w:hAnsi="Garamond" w:cs="Times New Roman"/>
          <w:sz w:val="32"/>
        </w:rPr>
      </w:pPr>
    </w:p>
    <w:p w:rsidR="00CF7F39" w:rsidRDefault="00CF7F39">
      <w:pPr>
        <w:rPr>
          <w:rFonts w:ascii="Garamond" w:hAnsi="Garamond" w:cs="Times New Roman"/>
          <w:sz w:val="32"/>
        </w:rPr>
      </w:pPr>
      <w:r>
        <w:rPr>
          <w:rFonts w:ascii="Garamond" w:hAnsi="Garamond" w:cs="Times New Roman"/>
          <w:sz w:val="32"/>
        </w:rPr>
        <w:br w:type="page"/>
      </w:r>
    </w:p>
    <w:p w:rsidR="00CF7F39" w:rsidRPr="00605648" w:rsidRDefault="00CF7F39" w:rsidP="00605648">
      <w:pPr>
        <w:spacing w:after="0"/>
        <w:jc w:val="both"/>
        <w:rPr>
          <w:rFonts w:ascii="Garamond" w:hAnsi="Garamond"/>
          <w:b/>
          <w:sz w:val="24"/>
        </w:rPr>
      </w:pPr>
      <w:r w:rsidRPr="00605648">
        <w:rPr>
          <w:rFonts w:ascii="Garamond" w:hAnsi="Garamond"/>
          <w:b/>
          <w:sz w:val="24"/>
        </w:rPr>
        <w:lastRenderedPageBreak/>
        <w:t xml:space="preserve">Tisztelt Ügyfelünk! </w:t>
      </w:r>
    </w:p>
    <w:p w:rsidR="00CF7F39" w:rsidRPr="00605648" w:rsidRDefault="00CF7F39" w:rsidP="00605648">
      <w:pPr>
        <w:spacing w:after="0"/>
        <w:jc w:val="both"/>
        <w:rPr>
          <w:rFonts w:ascii="Garamond" w:hAnsi="Garamond"/>
          <w:sz w:val="24"/>
        </w:rPr>
      </w:pPr>
    </w:p>
    <w:p w:rsidR="00CF7F39" w:rsidRDefault="00CF7F39" w:rsidP="00605648">
      <w:pPr>
        <w:spacing w:after="0"/>
        <w:jc w:val="both"/>
        <w:rPr>
          <w:rFonts w:ascii="Garamond" w:hAnsi="Garamond"/>
          <w:sz w:val="24"/>
        </w:rPr>
      </w:pPr>
      <w:r w:rsidRPr="00605648">
        <w:rPr>
          <w:rFonts w:ascii="Garamond" w:hAnsi="Garamond"/>
          <w:sz w:val="24"/>
        </w:rPr>
        <w:t>Amennyiben a rendszer használatával kapcsolatosan további kérdése van, Sajóbábonyi Polgármesteri Hivatal munkatársaihoz fordulni.</w:t>
      </w:r>
    </w:p>
    <w:p w:rsidR="00F27001" w:rsidRPr="00605648" w:rsidRDefault="00F27001" w:rsidP="00605648">
      <w:pPr>
        <w:spacing w:after="0"/>
        <w:jc w:val="both"/>
        <w:rPr>
          <w:rFonts w:ascii="Garamond" w:hAnsi="Garamond"/>
          <w:sz w:val="24"/>
        </w:rPr>
      </w:pPr>
    </w:p>
    <w:p w:rsidR="00CF7F39" w:rsidRPr="00605648" w:rsidRDefault="00CF7F39" w:rsidP="00605648">
      <w:pPr>
        <w:spacing w:after="0"/>
        <w:jc w:val="both"/>
        <w:rPr>
          <w:rFonts w:ascii="Garamond" w:hAnsi="Garamond"/>
          <w:sz w:val="24"/>
        </w:rPr>
      </w:pPr>
      <w:r w:rsidRPr="00605648">
        <w:rPr>
          <w:rFonts w:ascii="Garamond" w:hAnsi="Garamond"/>
          <w:sz w:val="24"/>
        </w:rPr>
        <w:t>Adóigazgatási ügyintéző: Fodor Valéria</w:t>
      </w:r>
    </w:p>
    <w:p w:rsidR="00CF7F39" w:rsidRPr="00605648" w:rsidRDefault="00CF7F39" w:rsidP="00605648">
      <w:pPr>
        <w:spacing w:after="0"/>
        <w:jc w:val="both"/>
        <w:rPr>
          <w:rFonts w:ascii="Garamond" w:hAnsi="Garamond"/>
          <w:b/>
          <w:sz w:val="24"/>
        </w:rPr>
      </w:pPr>
      <w:r w:rsidRPr="00605648">
        <w:rPr>
          <w:rFonts w:ascii="Garamond" w:hAnsi="Garamond"/>
          <w:b/>
          <w:sz w:val="24"/>
        </w:rPr>
        <w:t xml:space="preserve">Elérhetőség: </w:t>
      </w:r>
      <w:r w:rsidRPr="00605648">
        <w:rPr>
          <w:rFonts w:ascii="Garamond" w:hAnsi="Garamond"/>
          <w:b/>
          <w:sz w:val="24"/>
        </w:rPr>
        <w:tab/>
      </w:r>
      <w:r w:rsidRPr="00605648">
        <w:rPr>
          <w:rFonts w:ascii="Garamond" w:hAnsi="Garamond"/>
          <w:b/>
          <w:sz w:val="24"/>
        </w:rPr>
        <w:tab/>
      </w:r>
    </w:p>
    <w:p w:rsidR="00CF7F39" w:rsidRPr="00605648" w:rsidRDefault="00CF7F39" w:rsidP="00605648">
      <w:pPr>
        <w:spacing w:after="0"/>
        <w:jc w:val="both"/>
        <w:rPr>
          <w:rFonts w:ascii="Garamond" w:hAnsi="Garamond"/>
          <w:sz w:val="24"/>
        </w:rPr>
      </w:pPr>
      <w:r w:rsidRPr="00605648">
        <w:rPr>
          <w:rFonts w:ascii="Garamond" w:hAnsi="Garamond"/>
          <w:sz w:val="24"/>
        </w:rPr>
        <w:t>Telefonszám:</w:t>
      </w:r>
      <w:r w:rsidRPr="00605648">
        <w:rPr>
          <w:rFonts w:ascii="Garamond" w:hAnsi="Garamond"/>
          <w:sz w:val="24"/>
        </w:rPr>
        <w:tab/>
        <w:t>+36 46/549-030/ 6</w:t>
      </w:r>
    </w:p>
    <w:p w:rsidR="00CF7F39" w:rsidRPr="00605648" w:rsidRDefault="00CF7F39" w:rsidP="00605648">
      <w:pPr>
        <w:spacing w:after="0"/>
        <w:jc w:val="both"/>
        <w:rPr>
          <w:rFonts w:ascii="Garamond" w:hAnsi="Garamond"/>
          <w:sz w:val="24"/>
        </w:rPr>
      </w:pPr>
      <w:r w:rsidRPr="00605648">
        <w:rPr>
          <w:rFonts w:ascii="Garamond" w:hAnsi="Garamond"/>
          <w:sz w:val="24"/>
        </w:rPr>
        <w:t>e-mail:</w:t>
      </w:r>
      <w:r w:rsidRPr="00605648">
        <w:rPr>
          <w:rFonts w:ascii="Garamond" w:hAnsi="Garamond"/>
          <w:sz w:val="24"/>
        </w:rPr>
        <w:tab/>
      </w:r>
      <w:r w:rsidRPr="00605648">
        <w:rPr>
          <w:rFonts w:ascii="Garamond" w:hAnsi="Garamond"/>
          <w:sz w:val="24"/>
        </w:rPr>
        <w:tab/>
        <w:t xml:space="preserve"> ado@sajobabony.hu</w:t>
      </w:r>
    </w:p>
    <w:p w:rsidR="00CF7F39" w:rsidRPr="00605648" w:rsidRDefault="00CF7F39" w:rsidP="00605648">
      <w:pPr>
        <w:spacing w:after="0"/>
        <w:jc w:val="both"/>
        <w:rPr>
          <w:rFonts w:ascii="Garamond" w:hAnsi="Garamond"/>
          <w:sz w:val="24"/>
        </w:rPr>
      </w:pPr>
    </w:p>
    <w:p w:rsidR="00CF7F39" w:rsidRDefault="00CF7F39" w:rsidP="00605648">
      <w:pPr>
        <w:spacing w:after="0"/>
        <w:jc w:val="both"/>
        <w:rPr>
          <w:rFonts w:ascii="Garamond" w:hAnsi="Garamond"/>
          <w:sz w:val="24"/>
        </w:rPr>
      </w:pPr>
      <w:r w:rsidRPr="00605648">
        <w:rPr>
          <w:rFonts w:ascii="Garamond" w:hAnsi="Garamond"/>
          <w:sz w:val="24"/>
        </w:rPr>
        <w:t>Bízunk abban, hogy az elektronikus ügyintézés bevezetésével hozzájárulunk a gyorsabb, és hatékonyabb ügyintézéshez!</w:t>
      </w:r>
    </w:p>
    <w:p w:rsidR="00605648" w:rsidRPr="00605648" w:rsidRDefault="00605648" w:rsidP="00605648">
      <w:pPr>
        <w:spacing w:after="0"/>
        <w:jc w:val="both"/>
        <w:rPr>
          <w:rFonts w:ascii="Garamond" w:hAnsi="Garamond"/>
          <w:sz w:val="24"/>
        </w:rPr>
      </w:pPr>
    </w:p>
    <w:p w:rsidR="004B7240" w:rsidRDefault="004B7240" w:rsidP="00605648">
      <w:pPr>
        <w:spacing w:after="0"/>
        <w:jc w:val="center"/>
        <w:rPr>
          <w:rFonts w:ascii="Garamond" w:hAnsi="Garamond"/>
          <w:sz w:val="24"/>
        </w:rPr>
      </w:pPr>
    </w:p>
    <w:p w:rsidR="00605648" w:rsidRPr="00605648" w:rsidRDefault="00605648" w:rsidP="00605648">
      <w:pPr>
        <w:spacing w:after="0"/>
        <w:jc w:val="center"/>
        <w:rPr>
          <w:rFonts w:ascii="Garamond" w:hAnsi="Garamond"/>
          <w:sz w:val="24"/>
        </w:rPr>
      </w:pPr>
      <w:r w:rsidRPr="00605648">
        <w:rPr>
          <w:rFonts w:ascii="Garamond" w:hAnsi="Garamond"/>
          <w:sz w:val="24"/>
        </w:rPr>
        <w:t xml:space="preserve">                                              </w:t>
      </w:r>
    </w:p>
    <w:p w:rsidR="004B7240" w:rsidRDefault="00CF7F39" w:rsidP="004B7240">
      <w:pPr>
        <w:spacing w:after="0"/>
        <w:rPr>
          <w:rFonts w:ascii="Garamond" w:hAnsi="Garamond"/>
          <w:b/>
          <w:sz w:val="24"/>
        </w:rPr>
      </w:pPr>
      <w:r w:rsidRPr="00605648">
        <w:rPr>
          <w:rFonts w:ascii="Garamond" w:hAnsi="Garamond"/>
          <w:b/>
          <w:sz w:val="24"/>
        </w:rPr>
        <w:t>Király Gáborné</w:t>
      </w:r>
      <w:bookmarkStart w:id="0" w:name="_GoBack"/>
      <w:bookmarkEnd w:id="0"/>
    </w:p>
    <w:p w:rsidR="00CF7F39" w:rsidRPr="004B7240" w:rsidRDefault="00CF7F39" w:rsidP="004B7240">
      <w:pPr>
        <w:spacing w:after="0"/>
        <w:rPr>
          <w:rFonts w:ascii="Garamond" w:hAnsi="Garamond"/>
          <w:b/>
          <w:sz w:val="24"/>
        </w:rPr>
      </w:pPr>
      <w:r w:rsidRPr="00605648">
        <w:rPr>
          <w:rFonts w:ascii="Garamond" w:hAnsi="Garamond"/>
          <w:b/>
          <w:sz w:val="24"/>
        </w:rPr>
        <w:t>Sajóbábony Város Önkormányzata jegyzője</w:t>
      </w:r>
    </w:p>
    <w:sectPr w:rsidR="00CF7F39" w:rsidRPr="004B7240" w:rsidSect="00253D94">
      <w:footerReference w:type="default" r:id="rId17"/>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7FC" w:rsidRDefault="006F17FC" w:rsidP="00F27001">
      <w:pPr>
        <w:spacing w:after="0" w:line="240" w:lineRule="auto"/>
      </w:pPr>
      <w:r>
        <w:separator/>
      </w:r>
    </w:p>
  </w:endnote>
  <w:endnote w:type="continuationSeparator" w:id="1">
    <w:p w:rsidR="006F17FC" w:rsidRDefault="006F17FC" w:rsidP="00F2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661689"/>
      <w:docPartObj>
        <w:docPartGallery w:val="Page Numbers (Bottom of Page)"/>
        <w:docPartUnique/>
      </w:docPartObj>
    </w:sdtPr>
    <w:sdtContent>
      <w:p w:rsidR="00F27001" w:rsidRDefault="00F27001">
        <w:pPr>
          <w:pStyle w:val="llb"/>
          <w:jc w:val="right"/>
        </w:pPr>
        <w:fldSimple w:instr=" PAGE   \* MERGEFORMAT ">
          <w:r>
            <w:rPr>
              <w:noProof/>
            </w:rPr>
            <w:t>8</w:t>
          </w:r>
        </w:fldSimple>
      </w:p>
    </w:sdtContent>
  </w:sdt>
  <w:p w:rsidR="00F27001" w:rsidRDefault="00F2700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7FC" w:rsidRDefault="006F17FC" w:rsidP="00F27001">
      <w:pPr>
        <w:spacing w:after="0" w:line="240" w:lineRule="auto"/>
      </w:pPr>
      <w:r>
        <w:separator/>
      </w:r>
    </w:p>
  </w:footnote>
  <w:footnote w:type="continuationSeparator" w:id="1">
    <w:p w:rsidR="006F17FC" w:rsidRDefault="006F17FC" w:rsidP="00F270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71F35"/>
    <w:rsid w:val="000D12B4"/>
    <w:rsid w:val="001107FE"/>
    <w:rsid w:val="00231A78"/>
    <w:rsid w:val="00253D94"/>
    <w:rsid w:val="00254701"/>
    <w:rsid w:val="0027343D"/>
    <w:rsid w:val="002F2E48"/>
    <w:rsid w:val="00304DB6"/>
    <w:rsid w:val="00330632"/>
    <w:rsid w:val="00354B49"/>
    <w:rsid w:val="003E6AF5"/>
    <w:rsid w:val="004152CC"/>
    <w:rsid w:val="004B7240"/>
    <w:rsid w:val="00570D67"/>
    <w:rsid w:val="005762EF"/>
    <w:rsid w:val="0059432C"/>
    <w:rsid w:val="006039E6"/>
    <w:rsid w:val="00605648"/>
    <w:rsid w:val="00623704"/>
    <w:rsid w:val="00664DDF"/>
    <w:rsid w:val="006C406F"/>
    <w:rsid w:val="006F17FC"/>
    <w:rsid w:val="0081758D"/>
    <w:rsid w:val="00847D21"/>
    <w:rsid w:val="008541B7"/>
    <w:rsid w:val="00971F35"/>
    <w:rsid w:val="00A74335"/>
    <w:rsid w:val="00AE088F"/>
    <w:rsid w:val="00AF25A4"/>
    <w:rsid w:val="00B85AF3"/>
    <w:rsid w:val="00BD58C5"/>
    <w:rsid w:val="00C54365"/>
    <w:rsid w:val="00CB2DE1"/>
    <w:rsid w:val="00CF7F39"/>
    <w:rsid w:val="00D51D94"/>
    <w:rsid w:val="00E50D59"/>
    <w:rsid w:val="00F27001"/>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74335"/>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71F35"/>
    <w:rPr>
      <w:color w:val="0563C1" w:themeColor="hyperlink"/>
      <w:u w:val="single"/>
    </w:rPr>
  </w:style>
  <w:style w:type="paragraph" w:customStyle="1" w:styleId="h4">
    <w:name w:val="h4"/>
    <w:basedOn w:val="Norml"/>
    <w:rsid w:val="00253D94"/>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C54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unhideWhenUsed/>
    <w:rsid w:val="004B724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B7240"/>
    <w:rPr>
      <w:rFonts w:ascii="Tahoma" w:hAnsi="Tahoma" w:cs="Tahoma"/>
      <w:sz w:val="16"/>
      <w:szCs w:val="16"/>
    </w:rPr>
  </w:style>
  <w:style w:type="paragraph" w:styleId="lfej">
    <w:name w:val="header"/>
    <w:basedOn w:val="Norml"/>
    <w:link w:val="lfejChar"/>
    <w:uiPriority w:val="99"/>
    <w:semiHidden/>
    <w:unhideWhenUsed/>
    <w:rsid w:val="00F27001"/>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F27001"/>
  </w:style>
  <w:style w:type="paragraph" w:styleId="llb">
    <w:name w:val="footer"/>
    <w:basedOn w:val="Norml"/>
    <w:link w:val="llbChar"/>
    <w:uiPriority w:val="99"/>
    <w:unhideWhenUsed/>
    <w:rsid w:val="00F27001"/>
    <w:pPr>
      <w:tabs>
        <w:tab w:val="center" w:pos="4536"/>
        <w:tab w:val="right" w:pos="9072"/>
      </w:tabs>
      <w:spacing w:after="0" w:line="240" w:lineRule="auto"/>
    </w:pPr>
  </w:style>
  <w:style w:type="character" w:customStyle="1" w:styleId="llbChar">
    <w:name w:val="Élőláb Char"/>
    <w:basedOn w:val="Bekezdsalapbettpusa"/>
    <w:link w:val="llb"/>
    <w:uiPriority w:val="99"/>
    <w:rsid w:val="00F27001"/>
  </w:style>
</w:styles>
</file>

<file path=word/webSettings.xml><?xml version="1.0" encoding="utf-8"?>
<w:webSettings xmlns:r="http://schemas.openxmlformats.org/officeDocument/2006/relationships" xmlns:w="http://schemas.openxmlformats.org/wordprocessingml/2006/main">
  <w:divs>
    <w:div w:id="44791921">
      <w:bodyDiv w:val="1"/>
      <w:marLeft w:val="0"/>
      <w:marRight w:val="0"/>
      <w:marTop w:val="0"/>
      <w:marBottom w:val="0"/>
      <w:divBdr>
        <w:top w:val="none" w:sz="0" w:space="0" w:color="auto"/>
        <w:left w:val="none" w:sz="0" w:space="0" w:color="auto"/>
        <w:bottom w:val="none" w:sz="0" w:space="0" w:color="auto"/>
        <w:right w:val="none" w:sz="0" w:space="0" w:color="auto"/>
      </w:divBdr>
      <w:divsChild>
        <w:div w:id="1076054294">
          <w:marLeft w:val="0"/>
          <w:marRight w:val="0"/>
          <w:marTop w:val="0"/>
          <w:marBottom w:val="0"/>
          <w:divBdr>
            <w:top w:val="none" w:sz="0" w:space="0" w:color="auto"/>
            <w:left w:val="none" w:sz="0" w:space="0" w:color="auto"/>
            <w:bottom w:val="none" w:sz="0" w:space="0" w:color="auto"/>
            <w:right w:val="none" w:sz="0" w:space="0" w:color="auto"/>
          </w:divBdr>
          <w:divsChild>
            <w:div w:id="7236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p-20.asp.lgov.hu/nyitolap"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p.asp.lgov.hu/nyitolap"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E09B2-33BC-410F-BFC0-ECDE7765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1433</Words>
  <Characters>9891</Characters>
  <Application>Microsoft Office Word</Application>
  <DocSecurity>0</DocSecurity>
  <Lines>82</Lines>
  <Paragraphs>22</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11302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jegyzo@sajobabony.hu</cp:lastModifiedBy>
  <cp:revision>2</cp:revision>
  <dcterms:created xsi:type="dcterms:W3CDTF">2025-12-05T12:08:00Z</dcterms:created>
  <dcterms:modified xsi:type="dcterms:W3CDTF">2025-12-05T12:08:00Z</dcterms:modified>
</cp:coreProperties>
</file>