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F05" w:rsidRPr="00A91159" w:rsidRDefault="008B6C57" w:rsidP="00F0427B">
      <w:pPr>
        <w:shd w:val="clear" w:color="auto" w:fill="FFFFFF"/>
        <w:spacing w:after="0" w:line="240" w:lineRule="auto"/>
        <w:outlineLvl w:val="2"/>
        <w:rPr>
          <w:rFonts w:ascii="Garamond" w:eastAsia="Times New Roman" w:hAnsi="Garamond" w:cs="Arial"/>
          <w:b/>
          <w:bCs/>
          <w:sz w:val="28"/>
          <w:szCs w:val="28"/>
          <w:lang w:eastAsia="hu-HU"/>
        </w:rPr>
      </w:pPr>
      <w:r>
        <w:rPr>
          <w:rFonts w:ascii="Garamond" w:eastAsia="Times New Roman" w:hAnsi="Garamond" w:cs="Arial"/>
          <w:b/>
          <w:bCs/>
          <w:sz w:val="28"/>
          <w:szCs w:val="28"/>
          <w:lang w:eastAsia="hu-HU"/>
        </w:rPr>
        <w:t xml:space="preserve">Tájékoztató az </w:t>
      </w:r>
      <w:r w:rsidR="002B3F05" w:rsidRPr="00A91159">
        <w:rPr>
          <w:rFonts w:ascii="Garamond" w:eastAsia="Times New Roman" w:hAnsi="Garamond" w:cs="Arial"/>
          <w:b/>
          <w:bCs/>
          <w:sz w:val="28"/>
          <w:szCs w:val="28"/>
          <w:lang w:eastAsia="hu-HU"/>
        </w:rPr>
        <w:t>Építményadó</w:t>
      </w:r>
      <w:r>
        <w:rPr>
          <w:rFonts w:ascii="Garamond" w:eastAsia="Times New Roman" w:hAnsi="Garamond" w:cs="Arial"/>
          <w:b/>
          <w:bCs/>
          <w:sz w:val="28"/>
          <w:szCs w:val="28"/>
          <w:lang w:eastAsia="hu-HU"/>
        </w:rPr>
        <w:t>ról</w:t>
      </w:r>
      <w:r w:rsidR="0083267D" w:rsidRPr="00A91159">
        <w:rPr>
          <w:rFonts w:ascii="Garamond" w:eastAsia="Times New Roman" w:hAnsi="Garamond" w:cs="Arial"/>
          <w:b/>
          <w:bCs/>
          <w:sz w:val="28"/>
          <w:szCs w:val="28"/>
          <w:lang w:eastAsia="hu-HU"/>
        </w:rPr>
        <w:t xml:space="preserve"> </w:t>
      </w:r>
    </w:p>
    <w:p w:rsidR="00A21F62" w:rsidRPr="008D5CCB" w:rsidRDefault="00A21F62" w:rsidP="00A21F62">
      <w:pPr>
        <w:pStyle w:val="NormlWeb"/>
        <w:jc w:val="both"/>
        <w:rPr>
          <w:rFonts w:ascii="Garamond" w:hAnsi="Garamond"/>
          <w:color w:val="FF0000"/>
        </w:rPr>
      </w:pPr>
      <w:r w:rsidRPr="008D5CCB">
        <w:rPr>
          <w:rFonts w:ascii="Garamond" w:hAnsi="Garamond"/>
        </w:rPr>
        <w:t xml:space="preserve">A helyi adókról szóló 1990. évi C. törvény (a továbbiakban: </w:t>
      </w:r>
      <w:proofErr w:type="spellStart"/>
      <w:r w:rsidRPr="008D5CCB">
        <w:rPr>
          <w:rFonts w:ascii="Garamond" w:hAnsi="Garamond"/>
        </w:rPr>
        <w:t>Htv</w:t>
      </w:r>
      <w:proofErr w:type="spellEnd"/>
      <w:r w:rsidRPr="008D5CCB">
        <w:rPr>
          <w:rFonts w:ascii="Garamond" w:hAnsi="Garamond"/>
        </w:rPr>
        <w:t>.) 1. § (1) bekezdésének felhatalmazása alapján Sajóbábony Város Önkormányzata Képviselő-testülete a helyi iparűzési adóról és az építményadóról szóló 13/2005 (V.25) önkormányzati rendeletével 2006. január 1. napjától építményadót vezetett be</w:t>
      </w:r>
      <w:r w:rsidRPr="008D5CCB">
        <w:rPr>
          <w:rFonts w:ascii="Garamond" w:hAnsi="Garamond"/>
          <w:color w:val="FF0000"/>
        </w:rPr>
        <w:t>.</w:t>
      </w:r>
    </w:p>
    <w:p w:rsidR="00A21F62" w:rsidRPr="008D5CCB" w:rsidRDefault="00A21F62" w:rsidP="00A21F62">
      <w:pPr>
        <w:pStyle w:val="Cmsor2"/>
        <w:rPr>
          <w:rFonts w:ascii="Garamond" w:hAnsi="Garamond"/>
          <w:color w:val="auto"/>
          <w:sz w:val="24"/>
          <w:szCs w:val="24"/>
        </w:rPr>
      </w:pPr>
      <w:r w:rsidRPr="008D5CCB">
        <w:rPr>
          <w:rStyle w:val="Kiemels2"/>
          <w:rFonts w:ascii="Garamond" w:hAnsi="Garamond"/>
          <w:bCs w:val="0"/>
          <w:color w:val="auto"/>
          <w:sz w:val="24"/>
          <w:szCs w:val="24"/>
        </w:rPr>
        <w:t>Adókötelezettség</w:t>
      </w:r>
    </w:p>
    <w:p w:rsidR="00A21F62" w:rsidRPr="008D5CCB" w:rsidRDefault="00A21F62" w:rsidP="00A91159">
      <w:pPr>
        <w:pStyle w:val="NormlWeb"/>
        <w:spacing w:before="0" w:beforeAutospacing="0" w:after="0" w:afterAutospacing="0"/>
        <w:jc w:val="both"/>
        <w:rPr>
          <w:rFonts w:ascii="Garamond" w:hAnsi="Garamond"/>
        </w:rPr>
      </w:pPr>
      <w:r w:rsidRPr="008D5CCB">
        <w:rPr>
          <w:rFonts w:ascii="Garamond" w:hAnsi="Garamond"/>
        </w:rPr>
        <w:t>Adóköteles az önkormányzat illetékességi területén lévő építmények közül a lakás és a nem lakás céljára szolgáló épület, épületrész (a továbbiakban együtt: építmény). Az adókötelezettség az építmény valamennyi helyiségére kiterjed, annak rendeltetésétől, illetőleg hasznosításától függetlenül.</w:t>
      </w:r>
    </w:p>
    <w:p w:rsidR="00E65DDC" w:rsidRPr="008D5CCB" w:rsidRDefault="00E65DDC" w:rsidP="00E65DDC">
      <w:pPr>
        <w:pStyle w:val="NormlWeb"/>
        <w:jc w:val="both"/>
        <w:rPr>
          <w:rFonts w:ascii="Garamond" w:hAnsi="Garamond"/>
        </w:rPr>
      </w:pPr>
      <w:r w:rsidRPr="008D5CCB">
        <w:rPr>
          <w:rFonts w:ascii="Garamond" w:hAnsi="Garamond"/>
          <w:b/>
        </w:rPr>
        <w:t>Épület</w:t>
      </w:r>
      <w:r w:rsidRPr="008D5CCB">
        <w:rPr>
          <w:rFonts w:ascii="Garamond" w:hAnsi="Garamond"/>
        </w:rPr>
        <w:t> a magyar építészetről szóló törvény szerinti olyan építmény, vagy annak azon része, amely a környező külső tértől szerkezeti elemekkel részben vagy egészben mesterségesen kialakított, elválasztott teret alkot és ezzel az állandó vagy időszakos tartózkodás, illetve használat feltételeit biztosítja, ideértve az olyan önálló létesítményt is, amely részben vagy teljes belmagasságával a környező csatlakozó terepszint alatt van (pl. pince).</w:t>
      </w:r>
    </w:p>
    <w:p w:rsidR="00E65DDC" w:rsidRPr="008D5CCB" w:rsidRDefault="00E65DDC" w:rsidP="00E65DDC">
      <w:pPr>
        <w:pStyle w:val="NormlWeb"/>
        <w:jc w:val="both"/>
        <w:rPr>
          <w:rFonts w:ascii="Garamond" w:hAnsi="Garamond"/>
        </w:rPr>
      </w:pPr>
      <w:r w:rsidRPr="008D5CCB">
        <w:rPr>
          <w:rFonts w:ascii="Garamond" w:hAnsi="Garamond"/>
          <w:b/>
        </w:rPr>
        <w:t>Épületrész</w:t>
      </w:r>
      <w:r w:rsidRPr="008D5CCB">
        <w:rPr>
          <w:rFonts w:ascii="Garamond" w:hAnsi="Garamond"/>
        </w:rPr>
        <w:t> az épület önálló rendeltetésű, a szabadból vagy az épület közös közlekedőjéből nyíló önálló bejárattal ellátott helyisége vagy helyiség-csoportja, amely azzal felel meg lakásnak, üdülőnek, kereskedelmi egységnek, egyéb nem lakás céljára szolgáló épületnek, hogy az ingatlan-nyilvántartásban önálló ingatlanként nem szerepel.</w:t>
      </w:r>
    </w:p>
    <w:p w:rsidR="00E65DDC" w:rsidRPr="008D5CCB" w:rsidRDefault="00E65DDC" w:rsidP="00E65DDC">
      <w:pPr>
        <w:pStyle w:val="NormlWeb"/>
        <w:jc w:val="both"/>
        <w:rPr>
          <w:rFonts w:ascii="Garamond" w:hAnsi="Garamond" w:cs="Arial"/>
          <w:color w:val="555555"/>
        </w:rPr>
      </w:pPr>
      <w:r w:rsidRPr="008D5CCB">
        <w:rPr>
          <w:rFonts w:ascii="Garamond" w:hAnsi="Garamond"/>
        </w:rPr>
        <w:t>Minden olyan műszaki létesítmény, amely megfelel az épület fogalmának, adótárgynak minősül és adókötelezettség hatálya alá tartozik, amely kiterjed az építmény valamennyi helyiségére, annak rendeltetésétől, illetve hasznosításától függetlenül</w:t>
      </w:r>
      <w:r w:rsidRPr="008D5CCB">
        <w:rPr>
          <w:rFonts w:ascii="Garamond" w:hAnsi="Garamond" w:cs="Arial"/>
          <w:color w:val="555555"/>
        </w:rPr>
        <w:t>.</w:t>
      </w:r>
    </w:p>
    <w:p w:rsidR="00C20858" w:rsidRPr="008D5CCB" w:rsidRDefault="00A21F62" w:rsidP="00C20858">
      <w:pPr>
        <w:pStyle w:val="NormlWeb"/>
        <w:rPr>
          <w:rFonts w:ascii="Garamond" w:hAnsi="Garamond"/>
        </w:rPr>
      </w:pPr>
      <w:r w:rsidRPr="008D5CCB">
        <w:rPr>
          <w:rFonts w:ascii="Garamond" w:hAnsi="Garamond"/>
        </w:rPr>
        <w:t>Az építmény használatának szünetelése az adókötelezettséget nem érinti.</w:t>
      </w:r>
    </w:p>
    <w:p w:rsidR="00C20858" w:rsidRPr="008D5CCB" w:rsidRDefault="00C20858" w:rsidP="00C20858">
      <w:pPr>
        <w:shd w:val="clear" w:color="auto" w:fill="FFFFFF"/>
        <w:spacing w:after="0" w:line="240" w:lineRule="auto"/>
        <w:jc w:val="both"/>
        <w:rPr>
          <w:rFonts w:ascii="Garamond" w:eastAsia="Times New Roman" w:hAnsi="Garamond" w:cs="Arial"/>
          <w:sz w:val="24"/>
          <w:szCs w:val="24"/>
          <w:lang w:eastAsia="hu-HU"/>
        </w:rPr>
      </w:pPr>
      <w:r w:rsidRPr="008D5CCB">
        <w:rPr>
          <w:rFonts w:ascii="Garamond" w:eastAsia="Times New Roman" w:hAnsi="Garamond" w:cs="Arial"/>
          <w:b/>
          <w:sz w:val="24"/>
          <w:szCs w:val="24"/>
          <w:lang w:eastAsia="hu-HU"/>
        </w:rPr>
        <w:t>Az építményadó alanya</w:t>
      </w:r>
      <w:r w:rsidRPr="008D5CCB">
        <w:rPr>
          <w:rFonts w:ascii="Garamond" w:eastAsia="Times New Roman" w:hAnsi="Garamond" w:cs="Arial"/>
          <w:sz w:val="24"/>
          <w:szCs w:val="24"/>
          <w:lang w:eastAsia="hu-HU"/>
        </w:rPr>
        <w:t xml:space="preserve"> az, aki az év első napján az építmény tulajdonosa, vagy a vagyoni értékű jog jogosultja. Több tulajdonos esetén a tulajdonosok tulajdoni hányadaik arányában adóalanyok. Amennyiben az építményt az ingatlan-nyilvántartásba bejegyzett vagyoni értékű jog terheli, az annak gyakorlására jogosult az adó alanya. (A tulajdonos, a vagyoni értékű jog jogosítottja, a továbbiakban együtt: tulajdonos). Valamennyi tulajdonos által írásban megkötött és az adóhatósághoz benyújtott megállapodásban a tulajdonosok az adóalanyisággal, kapcsolatos jogokkal és kötelezettségekkel egy tulajdonost is felruházhatnak.</w:t>
      </w:r>
    </w:p>
    <w:p w:rsidR="00C20858" w:rsidRPr="008D5CCB" w:rsidRDefault="00C20858" w:rsidP="00C20858">
      <w:pPr>
        <w:shd w:val="clear" w:color="auto" w:fill="FFFFFF"/>
        <w:spacing w:after="0" w:line="240" w:lineRule="auto"/>
        <w:jc w:val="both"/>
        <w:rPr>
          <w:rFonts w:ascii="Garamond" w:eastAsia="Times New Roman" w:hAnsi="Garamond" w:cs="Arial"/>
          <w:sz w:val="24"/>
          <w:szCs w:val="24"/>
          <w:lang w:eastAsia="hu-HU"/>
        </w:rPr>
      </w:pPr>
    </w:p>
    <w:p w:rsidR="00C20858" w:rsidRPr="008D5CCB" w:rsidRDefault="00C20858" w:rsidP="00C20858">
      <w:pPr>
        <w:shd w:val="clear" w:color="auto" w:fill="FFFFFF"/>
        <w:spacing w:after="0" w:line="240" w:lineRule="auto"/>
        <w:jc w:val="both"/>
        <w:rPr>
          <w:rFonts w:ascii="Garamond" w:eastAsia="Times New Roman" w:hAnsi="Garamond" w:cs="Arial"/>
          <w:sz w:val="24"/>
          <w:szCs w:val="24"/>
          <w:lang w:eastAsia="hu-HU"/>
        </w:rPr>
      </w:pPr>
      <w:r w:rsidRPr="008D5CCB">
        <w:rPr>
          <w:rFonts w:ascii="Garamond" w:eastAsia="Times New Roman" w:hAnsi="Garamond" w:cs="Arial"/>
          <w:b/>
          <w:sz w:val="24"/>
          <w:szCs w:val="24"/>
          <w:lang w:eastAsia="hu-HU"/>
        </w:rPr>
        <w:t>Az adókötelezettség a használatbavételi, illetőleg a fennmaradási engedély jogerőre emelkedését követő év első napján keletkezik.</w:t>
      </w:r>
      <w:r w:rsidRPr="008D5CCB">
        <w:rPr>
          <w:rFonts w:ascii="Garamond" w:eastAsia="Times New Roman" w:hAnsi="Garamond" w:cs="Arial"/>
          <w:sz w:val="24"/>
          <w:szCs w:val="24"/>
          <w:lang w:eastAsia="hu-HU"/>
        </w:rPr>
        <w:t xml:space="preserve"> Az engedély nélkül épült, vagy a nélkül használatba vett építmény esetében az adókötelezettség a tényleges használatbavételt követő év első napján keletkezik. Az építmény használatának szünetelése az adókötelezettséget nem érinti. </w:t>
      </w:r>
    </w:p>
    <w:p w:rsidR="00C20858" w:rsidRPr="008D5CCB" w:rsidRDefault="00C20858" w:rsidP="00C20858">
      <w:pPr>
        <w:shd w:val="clear" w:color="auto" w:fill="FFFFFF"/>
        <w:spacing w:after="0" w:line="240" w:lineRule="auto"/>
        <w:jc w:val="both"/>
        <w:rPr>
          <w:rFonts w:ascii="Garamond" w:eastAsia="Times New Roman" w:hAnsi="Garamond" w:cs="Arial"/>
          <w:sz w:val="24"/>
          <w:szCs w:val="24"/>
          <w:lang w:eastAsia="hu-HU"/>
        </w:rPr>
      </w:pPr>
    </w:p>
    <w:p w:rsidR="00D60DC7" w:rsidRPr="008D5CCB" w:rsidRDefault="00D60DC7" w:rsidP="00D60DC7">
      <w:pPr>
        <w:pStyle w:val="NormlWeb"/>
        <w:shd w:val="clear" w:color="auto" w:fill="FFFFFF"/>
        <w:spacing w:before="0" w:beforeAutospacing="0" w:after="0" w:afterAutospacing="0"/>
        <w:jc w:val="both"/>
        <w:textAlignment w:val="baseline"/>
        <w:rPr>
          <w:rFonts w:ascii="Garamond" w:hAnsi="Garamond" w:cs="Arial"/>
          <w:b/>
        </w:rPr>
      </w:pPr>
      <w:r w:rsidRPr="008D5CCB">
        <w:rPr>
          <w:rFonts w:ascii="Garamond" w:hAnsi="Garamond" w:cs="Arial"/>
        </w:rPr>
        <w:t>Az </w:t>
      </w:r>
      <w:r w:rsidRPr="008D5CCB">
        <w:rPr>
          <w:rStyle w:val="Kiemels2"/>
          <w:rFonts w:ascii="Garamond" w:hAnsi="Garamond" w:cs="Arial"/>
          <w:b w:val="0"/>
          <w:bdr w:val="none" w:sz="0" w:space="0" w:color="auto" w:frame="1"/>
        </w:rPr>
        <w:t>adókötelezettséget érintő változást</w:t>
      </w:r>
      <w:r w:rsidRPr="008D5CCB">
        <w:rPr>
          <w:rFonts w:ascii="Garamond" w:hAnsi="Garamond" w:cs="Arial"/>
          <w:b/>
        </w:rPr>
        <w:t> </w:t>
      </w:r>
      <w:r w:rsidRPr="008D5CCB">
        <w:rPr>
          <w:rFonts w:ascii="Garamond" w:hAnsi="Garamond" w:cs="Arial"/>
        </w:rPr>
        <w:t>a következő év első napjától kell figyelembe venni.</w:t>
      </w:r>
    </w:p>
    <w:p w:rsidR="00D60DC7" w:rsidRPr="008D5CCB" w:rsidRDefault="00D60DC7" w:rsidP="00D60DC7">
      <w:pPr>
        <w:shd w:val="clear" w:color="auto" w:fill="FFFFFF"/>
        <w:spacing w:after="0" w:line="240" w:lineRule="auto"/>
        <w:jc w:val="both"/>
        <w:rPr>
          <w:rFonts w:ascii="Garamond" w:eastAsia="Times New Roman" w:hAnsi="Garamond" w:cs="Arial"/>
          <w:sz w:val="24"/>
          <w:szCs w:val="24"/>
          <w:lang w:eastAsia="hu-HU"/>
        </w:rPr>
      </w:pPr>
      <w:r w:rsidRPr="008D5CCB">
        <w:rPr>
          <w:rFonts w:ascii="Garamond" w:hAnsi="Garamond" w:cs="Arial"/>
          <w:b/>
          <w:bCs/>
          <w:color w:val="555555"/>
          <w:sz w:val="24"/>
          <w:szCs w:val="24"/>
          <w:bdr w:val="none" w:sz="0" w:space="0" w:color="auto" w:frame="1"/>
        </w:rPr>
        <w:br/>
      </w:r>
      <w:r w:rsidRPr="008D5CCB">
        <w:rPr>
          <w:rFonts w:ascii="Garamond" w:eastAsia="Times New Roman" w:hAnsi="Garamond"/>
          <w:b/>
          <w:bCs/>
          <w:sz w:val="24"/>
          <w:szCs w:val="24"/>
          <w:lang w:eastAsia="hu-HU"/>
        </w:rPr>
        <w:t>Az adókötelezettség megszűnése</w:t>
      </w:r>
    </w:p>
    <w:p w:rsidR="00D60DC7" w:rsidRPr="008D5CCB" w:rsidRDefault="00D60DC7" w:rsidP="00D60DC7">
      <w:pPr>
        <w:shd w:val="clear" w:color="auto" w:fill="FFFFFF"/>
        <w:spacing w:after="0" w:line="240" w:lineRule="auto"/>
        <w:jc w:val="both"/>
        <w:rPr>
          <w:rFonts w:ascii="Garamond" w:eastAsia="Times New Roman" w:hAnsi="Garamond" w:cs="Arial"/>
          <w:sz w:val="24"/>
          <w:szCs w:val="24"/>
          <w:lang w:eastAsia="hu-HU"/>
        </w:rPr>
      </w:pPr>
      <w:r w:rsidRPr="008D5CCB">
        <w:rPr>
          <w:rFonts w:ascii="Garamond" w:eastAsia="Times New Roman" w:hAnsi="Garamond" w:cs="Arial"/>
          <w:sz w:val="24"/>
          <w:szCs w:val="24"/>
          <w:lang w:eastAsia="hu-HU"/>
        </w:rPr>
        <w:t>Az adókötelezettség az építmény megszűnése évének utolsó napján szűnik meg. Ha az építmény az év első felében szűnik meg, akkor az adókötelezettség utolsó napja tárgyév június 30. Az építmény használatának szünetelése nem érinti az adókötelezettséget. Az építmény a </w:t>
      </w:r>
      <w:proofErr w:type="spellStart"/>
      <w:r w:rsidRPr="008D5CCB">
        <w:rPr>
          <w:rFonts w:ascii="Garamond" w:eastAsia="Times New Roman" w:hAnsi="Garamond"/>
          <w:iCs/>
          <w:sz w:val="24"/>
          <w:szCs w:val="24"/>
          <w:lang w:eastAsia="hu-HU"/>
        </w:rPr>
        <w:t>Htv</w:t>
      </w:r>
      <w:proofErr w:type="spellEnd"/>
      <w:r w:rsidRPr="008D5CCB">
        <w:rPr>
          <w:rFonts w:ascii="Garamond" w:eastAsia="Times New Roman" w:hAnsi="Garamond"/>
          <w:iCs/>
          <w:sz w:val="24"/>
          <w:szCs w:val="24"/>
          <w:lang w:eastAsia="hu-HU"/>
        </w:rPr>
        <w:t>.</w:t>
      </w:r>
      <w:r w:rsidRPr="008D5CCB">
        <w:rPr>
          <w:rFonts w:ascii="Garamond" w:eastAsia="Times New Roman" w:hAnsi="Garamond" w:cs="Arial"/>
          <w:sz w:val="24"/>
          <w:szCs w:val="24"/>
          <w:lang w:eastAsia="hu-HU"/>
        </w:rPr>
        <w:t> értelmező rendelkezése szerint megszűnik: </w:t>
      </w:r>
      <w:r w:rsidRPr="008D5CCB">
        <w:rPr>
          <w:rFonts w:ascii="Garamond" w:eastAsia="Times New Roman" w:hAnsi="Garamond"/>
          <w:iCs/>
          <w:sz w:val="24"/>
          <w:szCs w:val="24"/>
          <w:lang w:eastAsia="hu-HU"/>
        </w:rPr>
        <w:t>ha az építményt lebontják vagy megsemmisül;</w:t>
      </w:r>
    </w:p>
    <w:p w:rsidR="00D60DC7" w:rsidRPr="008D5CCB" w:rsidRDefault="00D60DC7" w:rsidP="00D60DC7">
      <w:pPr>
        <w:shd w:val="clear" w:color="auto" w:fill="FFFFFF"/>
        <w:spacing w:after="0" w:line="240" w:lineRule="auto"/>
        <w:jc w:val="both"/>
        <w:rPr>
          <w:rFonts w:ascii="Garamond" w:eastAsia="Times New Roman" w:hAnsi="Garamond" w:cs="Arial"/>
          <w:sz w:val="24"/>
          <w:szCs w:val="24"/>
          <w:lang w:eastAsia="hu-HU"/>
        </w:rPr>
      </w:pPr>
      <w:r w:rsidRPr="008D5CCB">
        <w:rPr>
          <w:rFonts w:ascii="Garamond" w:eastAsia="Times New Roman" w:hAnsi="Garamond" w:cs="Arial"/>
          <w:sz w:val="24"/>
          <w:szCs w:val="24"/>
          <w:lang w:eastAsia="hu-HU"/>
        </w:rPr>
        <w:t>Ezen esetekben az építmény alkalmatlan emberi tartózkodásra, így nem adóköteles.</w:t>
      </w:r>
    </w:p>
    <w:p w:rsidR="00C20858" w:rsidRPr="008D5CCB" w:rsidRDefault="00C20858" w:rsidP="00D60DC7">
      <w:pPr>
        <w:shd w:val="clear" w:color="auto" w:fill="FFFFFF"/>
        <w:spacing w:after="0" w:line="240" w:lineRule="auto"/>
        <w:jc w:val="both"/>
        <w:rPr>
          <w:rFonts w:ascii="Garamond" w:eastAsia="Times New Roman" w:hAnsi="Garamond" w:cs="Arial"/>
          <w:sz w:val="24"/>
          <w:szCs w:val="24"/>
          <w:lang w:eastAsia="hu-HU"/>
        </w:rPr>
      </w:pPr>
      <w:r w:rsidRPr="008D5CCB">
        <w:rPr>
          <w:rFonts w:ascii="Garamond" w:eastAsia="Times New Roman" w:hAnsi="Garamond" w:cs="Arial"/>
          <w:sz w:val="24"/>
          <w:szCs w:val="24"/>
          <w:lang w:eastAsia="hu-HU"/>
        </w:rPr>
        <w:lastRenderedPageBreak/>
        <w:t>Az adó alapja Sajóbábony Város Önkormányzata illetékességi területén az építmény m</w:t>
      </w:r>
      <w:r w:rsidRPr="008D5CCB">
        <w:rPr>
          <w:rFonts w:ascii="Garamond" w:eastAsia="Times New Roman" w:hAnsi="Garamond" w:cs="Arial"/>
          <w:sz w:val="24"/>
          <w:szCs w:val="24"/>
          <w:vertAlign w:val="superscript"/>
          <w:lang w:eastAsia="hu-HU"/>
        </w:rPr>
        <w:t>2</w:t>
      </w:r>
      <w:r w:rsidRPr="008D5CCB">
        <w:rPr>
          <w:rFonts w:ascii="Garamond" w:eastAsia="Times New Roman" w:hAnsi="Garamond" w:cs="Arial"/>
          <w:sz w:val="24"/>
          <w:szCs w:val="24"/>
          <w:lang w:eastAsia="hu-HU"/>
        </w:rPr>
        <w:t>-ben számított hasznos alapterülete.</w:t>
      </w:r>
    </w:p>
    <w:p w:rsidR="008D5CCB" w:rsidRDefault="008D5CCB" w:rsidP="00CD26A0">
      <w:pPr>
        <w:shd w:val="clear" w:color="auto" w:fill="FFFFFF"/>
        <w:spacing w:after="0" w:line="240" w:lineRule="auto"/>
        <w:jc w:val="both"/>
        <w:textAlignment w:val="baseline"/>
        <w:rPr>
          <w:rFonts w:ascii="Garamond" w:eastAsia="Times New Roman" w:hAnsi="Garamond" w:cs="Arial"/>
          <w:b/>
          <w:bCs/>
          <w:sz w:val="24"/>
          <w:szCs w:val="24"/>
          <w:bdr w:val="none" w:sz="0" w:space="0" w:color="auto" w:frame="1"/>
          <w:lang w:eastAsia="hu-HU"/>
        </w:rPr>
      </w:pPr>
    </w:p>
    <w:p w:rsidR="00CD26A0" w:rsidRPr="008D5CCB" w:rsidRDefault="008D5CCB" w:rsidP="00CD26A0">
      <w:pPr>
        <w:shd w:val="clear" w:color="auto" w:fill="FFFFFF"/>
        <w:spacing w:after="0" w:line="240" w:lineRule="auto"/>
        <w:jc w:val="both"/>
        <w:textAlignment w:val="baseline"/>
        <w:rPr>
          <w:rFonts w:ascii="Garamond" w:eastAsia="Times New Roman" w:hAnsi="Garamond" w:cs="Arial"/>
          <w:sz w:val="24"/>
          <w:szCs w:val="24"/>
          <w:lang w:eastAsia="hu-HU"/>
        </w:rPr>
      </w:pPr>
      <w:r>
        <w:rPr>
          <w:rFonts w:ascii="Garamond" w:eastAsia="Times New Roman" w:hAnsi="Garamond" w:cs="Arial"/>
          <w:b/>
          <w:bCs/>
          <w:sz w:val="24"/>
          <w:szCs w:val="24"/>
          <w:bdr w:val="none" w:sz="0" w:space="0" w:color="auto" w:frame="1"/>
          <w:lang w:eastAsia="hu-HU"/>
        </w:rPr>
        <w:t>H</w:t>
      </w:r>
      <w:r w:rsidR="00CD26A0" w:rsidRPr="008D5CCB">
        <w:rPr>
          <w:rFonts w:ascii="Garamond" w:eastAsia="Times New Roman" w:hAnsi="Garamond" w:cs="Arial"/>
          <w:b/>
          <w:bCs/>
          <w:sz w:val="24"/>
          <w:szCs w:val="24"/>
          <w:bdr w:val="none" w:sz="0" w:space="0" w:color="auto" w:frame="1"/>
          <w:lang w:eastAsia="hu-HU"/>
        </w:rPr>
        <w:t>asznos alapterület</w:t>
      </w:r>
      <w:r w:rsidR="00CD26A0" w:rsidRPr="008D5CCB">
        <w:rPr>
          <w:rFonts w:ascii="Garamond" w:eastAsia="Times New Roman" w:hAnsi="Garamond" w:cs="Arial"/>
          <w:sz w:val="24"/>
          <w:szCs w:val="24"/>
          <w:lang w:eastAsia="hu-HU"/>
        </w:rPr>
        <w:t>: a teljes alapterületnek az a része, ahol a belmagasság – a padlószint (járófelület) és az afelett levő épületszerkezet (födém, tetőszerkezet) vagy álmennyezet közti távolság - legalább 1,90 m.</w:t>
      </w:r>
    </w:p>
    <w:p w:rsidR="00CD26A0" w:rsidRPr="008D5CCB" w:rsidRDefault="00CD26A0" w:rsidP="00CD26A0">
      <w:pPr>
        <w:shd w:val="clear" w:color="auto" w:fill="FFFFFF"/>
        <w:spacing w:after="0" w:line="240" w:lineRule="auto"/>
        <w:jc w:val="both"/>
        <w:textAlignment w:val="baseline"/>
        <w:rPr>
          <w:rFonts w:ascii="Garamond" w:eastAsia="Times New Roman" w:hAnsi="Garamond" w:cs="Arial"/>
          <w:sz w:val="24"/>
          <w:szCs w:val="24"/>
          <w:lang w:eastAsia="hu-HU"/>
        </w:rPr>
      </w:pPr>
      <w:r w:rsidRPr="008D5CCB">
        <w:rPr>
          <w:rFonts w:ascii="Garamond" w:eastAsia="Times New Roman" w:hAnsi="Garamond" w:cs="Arial"/>
          <w:i/>
          <w:iCs/>
          <w:color w:val="555555"/>
          <w:sz w:val="24"/>
          <w:szCs w:val="24"/>
          <w:bdr w:val="none" w:sz="0" w:space="0" w:color="auto" w:frame="1"/>
          <w:lang w:eastAsia="hu-HU"/>
        </w:rPr>
        <w:br/>
      </w:r>
      <w:r w:rsidRPr="008D5CCB">
        <w:rPr>
          <w:rFonts w:ascii="Garamond" w:eastAsia="Times New Roman" w:hAnsi="Garamond" w:cs="Arial"/>
          <w:iCs/>
          <w:sz w:val="24"/>
          <w:szCs w:val="24"/>
          <w:bdr w:val="none" w:sz="0" w:space="0" w:color="auto" w:frame="1"/>
          <w:lang w:eastAsia="hu-HU"/>
        </w:rPr>
        <w:t>A teljes alapterületbe beletartozik:</w:t>
      </w:r>
      <w:r w:rsidRPr="008D5CCB">
        <w:rPr>
          <w:rFonts w:ascii="Garamond" w:eastAsia="Times New Roman" w:hAnsi="Garamond" w:cs="Arial"/>
          <w:sz w:val="24"/>
          <w:szCs w:val="24"/>
          <w:lang w:eastAsia="hu-HU"/>
        </w:rPr>
        <w:t xml:space="preserve"> (a lakáshoz és üdülőhöz tartozó kiegészítő helyiségek, melléképületek és melléképületrészek kivételével) </w:t>
      </w:r>
      <w:r w:rsidRPr="008D5CCB">
        <w:rPr>
          <w:rFonts w:ascii="Garamond" w:eastAsia="Times New Roman" w:hAnsi="Garamond" w:cs="Arial"/>
          <w:iCs/>
          <w:sz w:val="24"/>
          <w:szCs w:val="24"/>
          <w:bdr w:val="none" w:sz="0" w:space="0" w:color="auto" w:frame="1"/>
          <w:lang w:eastAsia="hu-HU"/>
        </w:rPr>
        <w:t>valamennyi helyiség összegzett alapterülete;</w:t>
      </w:r>
    </w:p>
    <w:p w:rsidR="00CD26A0" w:rsidRPr="008D5CCB" w:rsidRDefault="00CD26A0" w:rsidP="00CD26A0">
      <w:pPr>
        <w:shd w:val="clear" w:color="auto" w:fill="FFFFFF"/>
        <w:spacing w:after="0" w:line="240" w:lineRule="auto"/>
        <w:textAlignment w:val="baseline"/>
        <w:rPr>
          <w:rFonts w:ascii="Garamond" w:eastAsia="Times New Roman" w:hAnsi="Garamond" w:cs="Arial"/>
          <w:iCs/>
          <w:sz w:val="24"/>
          <w:szCs w:val="24"/>
          <w:bdr w:val="none" w:sz="0" w:space="0" w:color="auto" w:frame="1"/>
          <w:lang w:eastAsia="hu-HU"/>
        </w:rPr>
      </w:pPr>
    </w:p>
    <w:p w:rsidR="00CD26A0" w:rsidRPr="008D5CCB" w:rsidRDefault="00CD26A0" w:rsidP="00CD26A0">
      <w:pPr>
        <w:pStyle w:val="Listaszerbekezds"/>
        <w:numPr>
          <w:ilvl w:val="0"/>
          <w:numId w:val="4"/>
        </w:numPr>
        <w:shd w:val="clear" w:color="auto" w:fill="FFFFFF"/>
        <w:spacing w:after="0" w:line="240" w:lineRule="auto"/>
        <w:textAlignment w:val="baseline"/>
        <w:rPr>
          <w:rFonts w:ascii="Garamond" w:eastAsia="Times New Roman" w:hAnsi="Garamond" w:cs="Arial"/>
          <w:sz w:val="24"/>
          <w:szCs w:val="24"/>
          <w:lang w:eastAsia="hu-HU"/>
        </w:rPr>
      </w:pPr>
      <w:r w:rsidRPr="008D5CCB">
        <w:rPr>
          <w:rFonts w:ascii="Garamond" w:eastAsia="Times New Roman" w:hAnsi="Garamond" w:cs="Arial"/>
          <w:iCs/>
          <w:sz w:val="24"/>
          <w:szCs w:val="24"/>
          <w:bdr w:val="none" w:sz="0" w:space="0" w:color="auto" w:frame="1"/>
          <w:lang w:eastAsia="hu-HU"/>
        </w:rPr>
        <w:t>többszintes lakrészek belső lépcsőjének egy szinten számított vízszintes vetülete;</w:t>
      </w:r>
    </w:p>
    <w:p w:rsidR="00CD26A0" w:rsidRPr="008D5CCB" w:rsidRDefault="00CD26A0" w:rsidP="00CD26A0">
      <w:pPr>
        <w:pStyle w:val="Listaszerbekezds"/>
        <w:numPr>
          <w:ilvl w:val="0"/>
          <w:numId w:val="4"/>
        </w:numPr>
        <w:shd w:val="clear" w:color="auto" w:fill="FFFFFF"/>
        <w:spacing w:after="0" w:line="240" w:lineRule="auto"/>
        <w:textAlignment w:val="baseline"/>
        <w:rPr>
          <w:rFonts w:ascii="Garamond" w:eastAsia="Times New Roman" w:hAnsi="Garamond" w:cs="Arial"/>
          <w:sz w:val="24"/>
          <w:szCs w:val="24"/>
          <w:lang w:eastAsia="hu-HU"/>
        </w:rPr>
      </w:pPr>
      <w:r w:rsidRPr="008D5CCB">
        <w:rPr>
          <w:rFonts w:ascii="Garamond" w:eastAsia="Times New Roman" w:hAnsi="Garamond" w:cs="Arial"/>
          <w:iCs/>
          <w:sz w:val="24"/>
          <w:szCs w:val="24"/>
          <w:bdr w:val="none" w:sz="0" w:space="0" w:color="auto" w:frame="1"/>
          <w:lang w:eastAsia="hu-HU"/>
        </w:rPr>
        <w:t>az építményhez tartozó fedett és három oldalról zárt külső tartózkodók</w:t>
      </w:r>
      <w:r w:rsidRPr="008D5CCB">
        <w:rPr>
          <w:rFonts w:ascii="Garamond" w:eastAsia="Times New Roman" w:hAnsi="Garamond" w:cs="Arial"/>
          <w:sz w:val="24"/>
          <w:szCs w:val="24"/>
          <w:lang w:eastAsia="hu-HU"/>
        </w:rPr>
        <w:t> (lodzsa, fedett és oldalt zárt erkélyek) </w:t>
      </w:r>
      <w:r w:rsidRPr="008D5CCB">
        <w:rPr>
          <w:rFonts w:ascii="Garamond" w:eastAsia="Times New Roman" w:hAnsi="Garamond" w:cs="Arial"/>
          <w:iCs/>
          <w:sz w:val="24"/>
          <w:szCs w:val="24"/>
          <w:bdr w:val="none" w:sz="0" w:space="0" w:color="auto" w:frame="1"/>
          <w:lang w:eastAsia="hu-HU"/>
        </w:rPr>
        <w:t>a fedett terasz és a tornác </w:t>
      </w:r>
      <w:r w:rsidRPr="008D5CCB">
        <w:rPr>
          <w:rFonts w:ascii="Garamond" w:eastAsia="Times New Roman" w:hAnsi="Garamond" w:cs="Arial"/>
          <w:b/>
          <w:bCs/>
          <w:iCs/>
          <w:sz w:val="24"/>
          <w:szCs w:val="24"/>
          <w:bdr w:val="none" w:sz="0" w:space="0" w:color="auto" w:frame="1"/>
          <w:lang w:eastAsia="hu-HU"/>
        </w:rPr>
        <w:t>alapterületének 50%-a</w:t>
      </w:r>
      <w:r w:rsidRPr="008D5CCB">
        <w:rPr>
          <w:rFonts w:ascii="Garamond" w:eastAsia="Times New Roman" w:hAnsi="Garamond" w:cs="Arial"/>
          <w:sz w:val="24"/>
          <w:szCs w:val="24"/>
          <w:lang w:eastAsia="hu-HU"/>
        </w:rPr>
        <w:t>; valamint</w:t>
      </w:r>
    </w:p>
    <w:p w:rsidR="00CD26A0" w:rsidRPr="008D5CCB" w:rsidRDefault="00CD26A0" w:rsidP="00CD26A0">
      <w:pPr>
        <w:pStyle w:val="Listaszerbekezds"/>
        <w:numPr>
          <w:ilvl w:val="0"/>
          <w:numId w:val="4"/>
        </w:numPr>
        <w:shd w:val="clear" w:color="auto" w:fill="FFFFFF"/>
        <w:spacing w:after="0" w:line="240" w:lineRule="auto"/>
        <w:textAlignment w:val="baseline"/>
        <w:rPr>
          <w:rFonts w:ascii="Garamond" w:eastAsia="Times New Roman" w:hAnsi="Garamond" w:cs="Arial"/>
          <w:sz w:val="24"/>
          <w:szCs w:val="24"/>
          <w:lang w:eastAsia="hu-HU"/>
        </w:rPr>
      </w:pPr>
      <w:r w:rsidRPr="008D5CCB">
        <w:rPr>
          <w:rFonts w:ascii="Garamond" w:eastAsia="Times New Roman" w:hAnsi="Garamond" w:cs="Arial"/>
          <w:iCs/>
          <w:sz w:val="24"/>
          <w:szCs w:val="24"/>
          <w:bdr w:val="none" w:sz="0" w:space="0" w:color="auto" w:frame="1"/>
          <w:lang w:eastAsia="hu-HU"/>
        </w:rPr>
        <w:t>lakások esetében a pinceszinten</w:t>
      </w:r>
      <w:r w:rsidRPr="008D5CCB">
        <w:rPr>
          <w:rFonts w:ascii="Garamond" w:eastAsia="Times New Roman" w:hAnsi="Garamond" w:cs="Arial"/>
          <w:sz w:val="24"/>
          <w:szCs w:val="24"/>
          <w:lang w:eastAsia="hu-HU"/>
        </w:rPr>
        <w:t> (csatlakozó terepszint alatt) </w:t>
      </w:r>
      <w:r w:rsidRPr="008D5CCB">
        <w:rPr>
          <w:rFonts w:ascii="Garamond" w:eastAsia="Times New Roman" w:hAnsi="Garamond" w:cs="Arial"/>
          <w:iCs/>
          <w:sz w:val="24"/>
          <w:szCs w:val="24"/>
          <w:bdr w:val="none" w:sz="0" w:space="0" w:color="auto" w:frame="1"/>
          <w:lang w:eastAsia="hu-HU"/>
        </w:rPr>
        <w:t>kialakított helyiségek </w:t>
      </w:r>
      <w:r w:rsidRPr="008D5CCB">
        <w:rPr>
          <w:rFonts w:ascii="Garamond" w:eastAsia="Times New Roman" w:hAnsi="Garamond" w:cs="Arial"/>
          <w:b/>
          <w:bCs/>
          <w:iCs/>
          <w:sz w:val="24"/>
          <w:szCs w:val="24"/>
          <w:bdr w:val="none" w:sz="0" w:space="0" w:color="auto" w:frame="1"/>
          <w:lang w:eastAsia="hu-HU"/>
        </w:rPr>
        <w:t>alapterületének a 70%-a</w:t>
      </w:r>
      <w:r w:rsidRPr="008D5CCB">
        <w:rPr>
          <w:rFonts w:ascii="Garamond" w:eastAsia="Times New Roman" w:hAnsi="Garamond" w:cs="Arial"/>
          <w:sz w:val="24"/>
          <w:szCs w:val="24"/>
          <w:lang w:eastAsia="hu-HU"/>
        </w:rPr>
        <w:t>; (A garázs akkor is teljes alapterületével adóköteles, ha az a pinceszinten helyezkedik el.)</w:t>
      </w:r>
    </w:p>
    <w:p w:rsidR="00CD26A0" w:rsidRPr="008D5CCB" w:rsidRDefault="00CD26A0" w:rsidP="00CD26A0">
      <w:pPr>
        <w:shd w:val="clear" w:color="auto" w:fill="FFFFFF"/>
        <w:spacing w:after="0" w:line="240" w:lineRule="auto"/>
        <w:jc w:val="both"/>
        <w:textAlignment w:val="baseline"/>
        <w:rPr>
          <w:rFonts w:ascii="Garamond" w:eastAsia="Times New Roman" w:hAnsi="Garamond" w:cs="Arial"/>
          <w:b/>
          <w:bCs/>
          <w:sz w:val="24"/>
          <w:szCs w:val="24"/>
          <w:bdr w:val="none" w:sz="0" w:space="0" w:color="auto" w:frame="1"/>
          <w:lang w:eastAsia="hu-HU"/>
        </w:rPr>
      </w:pPr>
    </w:p>
    <w:p w:rsidR="00CD26A0" w:rsidRPr="008D5CCB" w:rsidRDefault="00CD26A0" w:rsidP="00CD26A0">
      <w:pPr>
        <w:shd w:val="clear" w:color="auto" w:fill="FFFFFF"/>
        <w:spacing w:after="0" w:line="240" w:lineRule="auto"/>
        <w:jc w:val="both"/>
        <w:textAlignment w:val="baseline"/>
        <w:rPr>
          <w:rFonts w:ascii="Garamond" w:eastAsia="Times New Roman" w:hAnsi="Garamond" w:cs="Arial"/>
          <w:sz w:val="24"/>
          <w:szCs w:val="24"/>
          <w:lang w:eastAsia="hu-HU"/>
        </w:rPr>
      </w:pPr>
      <w:r w:rsidRPr="008D5CCB">
        <w:rPr>
          <w:rFonts w:ascii="Garamond" w:eastAsia="Times New Roman" w:hAnsi="Garamond" w:cs="Arial"/>
          <w:b/>
          <w:bCs/>
          <w:sz w:val="24"/>
          <w:szCs w:val="24"/>
          <w:bdr w:val="none" w:sz="0" w:space="0" w:color="auto" w:frame="1"/>
          <w:lang w:eastAsia="hu-HU"/>
        </w:rPr>
        <w:t>Kiegészítő helyiség</w:t>
      </w:r>
      <w:r w:rsidRPr="008D5CCB">
        <w:rPr>
          <w:rFonts w:ascii="Garamond" w:eastAsia="Times New Roman" w:hAnsi="Garamond" w:cs="Arial"/>
          <w:sz w:val="24"/>
          <w:szCs w:val="24"/>
          <w:lang w:eastAsia="hu-HU"/>
        </w:rPr>
        <w:t>: a lakáshoz, üdülőhöz tartozó, jellegénél és kialakításánál fogva csak tárolásra alkalmas padlás, pince – ide nem értve a gépjárműtárolót.</w:t>
      </w:r>
    </w:p>
    <w:p w:rsidR="00CD26A0" w:rsidRPr="008D5CCB" w:rsidRDefault="00CD26A0" w:rsidP="00CD26A0">
      <w:pPr>
        <w:shd w:val="clear" w:color="auto" w:fill="FFFFFF"/>
        <w:spacing w:after="0" w:line="240" w:lineRule="auto"/>
        <w:jc w:val="both"/>
        <w:textAlignment w:val="baseline"/>
        <w:rPr>
          <w:rFonts w:ascii="Garamond" w:eastAsia="Times New Roman" w:hAnsi="Garamond" w:cs="Arial"/>
          <w:sz w:val="24"/>
          <w:szCs w:val="24"/>
          <w:lang w:eastAsia="hu-HU"/>
        </w:rPr>
      </w:pPr>
      <w:r w:rsidRPr="008D5CCB">
        <w:rPr>
          <w:rFonts w:ascii="Garamond" w:eastAsia="Times New Roman" w:hAnsi="Garamond" w:cs="Arial"/>
          <w:b/>
          <w:bCs/>
          <w:sz w:val="24"/>
          <w:szCs w:val="24"/>
          <w:bdr w:val="none" w:sz="0" w:space="0" w:color="auto" w:frame="1"/>
          <w:lang w:eastAsia="hu-HU"/>
        </w:rPr>
        <w:br/>
        <w:t>Melléképület, melléképületrész</w:t>
      </w:r>
      <w:r w:rsidRPr="008D5CCB">
        <w:rPr>
          <w:rFonts w:ascii="Garamond" w:eastAsia="Times New Roman" w:hAnsi="Garamond" w:cs="Arial"/>
          <w:sz w:val="24"/>
          <w:szCs w:val="24"/>
          <w:lang w:eastAsia="hu-HU"/>
        </w:rPr>
        <w:t>: a lakás, az üdülő elhelyezésére szolgáló telken lévő és a lakás, üdülő szokásos használatához szükséges, de huzamos emberi tartózkodásra részben és ideiglenesen sem szolgáló, </w:t>
      </w:r>
      <w:r w:rsidRPr="008D5CCB">
        <w:rPr>
          <w:rFonts w:ascii="Garamond" w:eastAsia="Times New Roman" w:hAnsi="Garamond" w:cs="Arial"/>
          <w:iCs/>
          <w:sz w:val="24"/>
          <w:szCs w:val="24"/>
          <w:bdr w:val="none" w:sz="0" w:space="0" w:color="auto" w:frame="1"/>
          <w:lang w:eastAsia="hu-HU"/>
        </w:rPr>
        <w:t>tüzelő, lom, szerszám, kerékpár, babakocsi tárolására</w:t>
      </w:r>
      <w:r w:rsidRPr="008D5CCB">
        <w:rPr>
          <w:rFonts w:ascii="Garamond" w:eastAsia="Times New Roman" w:hAnsi="Garamond" w:cs="Arial"/>
          <w:sz w:val="24"/>
          <w:szCs w:val="24"/>
          <w:lang w:eastAsia="hu-HU"/>
        </w:rPr>
        <w:t> szolgáló épület vagy épületrész – ide nem értve a gépjárműtárolót. (E helyiségek is – csakúgy, mint a kiegészítő helyiségeknél – csak lakás és üdülő esetén vehetők figyelembe.)</w:t>
      </w:r>
    </w:p>
    <w:p w:rsidR="00CD26A0" w:rsidRPr="008D5CCB" w:rsidRDefault="00CD26A0" w:rsidP="00D60DC7">
      <w:pPr>
        <w:shd w:val="clear" w:color="auto" w:fill="FFFFFF"/>
        <w:spacing w:after="0" w:line="240" w:lineRule="auto"/>
        <w:jc w:val="both"/>
        <w:rPr>
          <w:rFonts w:ascii="Garamond" w:eastAsia="Times New Roman" w:hAnsi="Garamond" w:cs="Arial"/>
          <w:sz w:val="24"/>
          <w:szCs w:val="24"/>
          <w:lang w:eastAsia="hu-HU"/>
        </w:rPr>
      </w:pPr>
    </w:p>
    <w:p w:rsidR="00C20858" w:rsidRPr="008D5CCB" w:rsidRDefault="00C20858" w:rsidP="00C20858">
      <w:pPr>
        <w:shd w:val="clear" w:color="auto" w:fill="FFFFFF"/>
        <w:spacing w:after="0" w:line="240" w:lineRule="auto"/>
        <w:jc w:val="both"/>
        <w:rPr>
          <w:rFonts w:ascii="Garamond" w:eastAsia="Times New Roman" w:hAnsi="Garamond" w:cs="Arial"/>
          <w:sz w:val="24"/>
          <w:szCs w:val="24"/>
          <w:lang w:eastAsia="hu-HU"/>
        </w:rPr>
      </w:pPr>
      <w:r w:rsidRPr="008D5CCB">
        <w:rPr>
          <w:rFonts w:ascii="Garamond" w:eastAsia="Times New Roman" w:hAnsi="Garamond" w:cs="Arial"/>
          <w:b/>
          <w:sz w:val="24"/>
          <w:szCs w:val="24"/>
          <w:lang w:eastAsia="hu-HU"/>
        </w:rPr>
        <w:t xml:space="preserve">Az adó évi mértéke: </w:t>
      </w:r>
      <w:r w:rsidRPr="008D5CCB">
        <w:rPr>
          <w:rFonts w:ascii="Garamond" w:eastAsia="Times New Roman" w:hAnsi="Garamond" w:cs="Arial"/>
          <w:sz w:val="24"/>
          <w:szCs w:val="24"/>
          <w:lang w:eastAsia="hu-HU"/>
        </w:rPr>
        <w:t>1.100 Ft/m</w:t>
      </w:r>
      <w:r w:rsidRPr="008D5CCB">
        <w:rPr>
          <w:rFonts w:ascii="Garamond" w:eastAsia="Times New Roman" w:hAnsi="Garamond" w:cs="Arial"/>
          <w:sz w:val="24"/>
          <w:szCs w:val="24"/>
          <w:vertAlign w:val="superscript"/>
          <w:lang w:eastAsia="hu-HU"/>
        </w:rPr>
        <w:t>2.</w:t>
      </w:r>
    </w:p>
    <w:p w:rsidR="00C20858" w:rsidRPr="008D5CCB" w:rsidRDefault="00C20858" w:rsidP="00C20858">
      <w:pPr>
        <w:shd w:val="clear" w:color="auto" w:fill="FFFFFF"/>
        <w:spacing w:after="0" w:line="240" w:lineRule="auto"/>
        <w:jc w:val="both"/>
        <w:rPr>
          <w:rFonts w:ascii="Garamond" w:eastAsia="Times New Roman" w:hAnsi="Garamond" w:cs="Arial"/>
          <w:sz w:val="24"/>
          <w:szCs w:val="24"/>
          <w:lang w:eastAsia="hu-HU"/>
        </w:rPr>
      </w:pPr>
    </w:p>
    <w:p w:rsidR="00C20858" w:rsidRPr="008D5CCB" w:rsidRDefault="00C20858" w:rsidP="00C20858">
      <w:pPr>
        <w:shd w:val="clear" w:color="auto" w:fill="FFFFFF"/>
        <w:jc w:val="both"/>
        <w:rPr>
          <w:rFonts w:ascii="Garamond" w:hAnsi="Garamond"/>
          <w:b/>
          <w:bCs/>
          <w:color w:val="000000"/>
          <w:sz w:val="24"/>
          <w:szCs w:val="24"/>
        </w:rPr>
      </w:pPr>
      <w:r w:rsidRPr="008D5CCB">
        <w:rPr>
          <w:rFonts w:ascii="Garamond" w:hAnsi="Garamond"/>
          <w:b/>
          <w:bCs/>
          <w:color w:val="000000"/>
          <w:sz w:val="24"/>
          <w:szCs w:val="24"/>
        </w:rPr>
        <w:t xml:space="preserve">A </w:t>
      </w:r>
      <w:proofErr w:type="spellStart"/>
      <w:r w:rsidRPr="008D5CCB">
        <w:rPr>
          <w:rFonts w:ascii="Garamond" w:hAnsi="Garamond"/>
          <w:b/>
          <w:bCs/>
          <w:color w:val="000000"/>
          <w:sz w:val="24"/>
          <w:szCs w:val="24"/>
        </w:rPr>
        <w:t>Htv</w:t>
      </w:r>
      <w:proofErr w:type="spellEnd"/>
      <w:r w:rsidRPr="008D5CCB">
        <w:rPr>
          <w:rFonts w:ascii="Garamond" w:hAnsi="Garamond"/>
          <w:b/>
          <w:bCs/>
          <w:color w:val="000000"/>
          <w:sz w:val="24"/>
          <w:szCs w:val="24"/>
        </w:rPr>
        <w:t>. rendelkezései alapján adóköteles minden építmény, amelyek nem tartoznak az adómentesség hatálya alá tartozó épületek közé.</w:t>
      </w:r>
    </w:p>
    <w:p w:rsidR="00C20858" w:rsidRPr="008D5CCB" w:rsidRDefault="00C20858" w:rsidP="008D5CCB">
      <w:pPr>
        <w:shd w:val="clear" w:color="auto" w:fill="FFFFFF"/>
        <w:spacing w:after="0"/>
        <w:jc w:val="both"/>
        <w:rPr>
          <w:rFonts w:ascii="Garamond" w:hAnsi="Garamond"/>
          <w:i/>
          <w:color w:val="000000"/>
          <w:sz w:val="24"/>
          <w:szCs w:val="24"/>
        </w:rPr>
      </w:pPr>
      <w:proofErr w:type="spellStart"/>
      <w:r w:rsidRPr="008D5CCB">
        <w:rPr>
          <w:rFonts w:ascii="Garamond" w:hAnsi="Garamond"/>
          <w:i/>
          <w:color w:val="000000"/>
          <w:sz w:val="24"/>
          <w:szCs w:val="24"/>
        </w:rPr>
        <w:t>Htv</w:t>
      </w:r>
      <w:proofErr w:type="spellEnd"/>
      <w:r w:rsidRPr="008D5CCB">
        <w:rPr>
          <w:rFonts w:ascii="Garamond" w:hAnsi="Garamond"/>
          <w:i/>
          <w:color w:val="000000"/>
          <w:sz w:val="24"/>
          <w:szCs w:val="24"/>
        </w:rPr>
        <w:t>. 13. § (1</w:t>
      </w:r>
      <w:proofErr w:type="gramStart"/>
      <w:r w:rsidRPr="008D5CCB">
        <w:rPr>
          <w:rFonts w:ascii="Garamond" w:hAnsi="Garamond"/>
          <w:i/>
          <w:color w:val="000000"/>
          <w:sz w:val="24"/>
          <w:szCs w:val="24"/>
        </w:rPr>
        <w:t>)  bekezdése</w:t>
      </w:r>
      <w:proofErr w:type="gramEnd"/>
      <w:r w:rsidRPr="008D5CCB">
        <w:rPr>
          <w:rFonts w:ascii="Garamond" w:hAnsi="Garamond"/>
          <w:i/>
          <w:color w:val="000000"/>
          <w:sz w:val="24"/>
          <w:szCs w:val="24"/>
        </w:rPr>
        <w:t xml:space="preserve"> alapján mentes az adó alól:</w:t>
      </w:r>
    </w:p>
    <w:p w:rsidR="00C20858" w:rsidRPr="008D5CCB" w:rsidRDefault="00C20858" w:rsidP="00C20858">
      <w:pPr>
        <w:shd w:val="clear" w:color="auto" w:fill="FFFFFF"/>
        <w:spacing w:after="0" w:line="240" w:lineRule="auto"/>
        <w:jc w:val="both"/>
        <w:rPr>
          <w:rFonts w:ascii="Garamond" w:hAnsi="Garamond"/>
          <w:i/>
          <w:color w:val="000000"/>
          <w:sz w:val="24"/>
          <w:szCs w:val="24"/>
        </w:rPr>
      </w:pPr>
      <w:proofErr w:type="gramStart"/>
      <w:r w:rsidRPr="008D5CCB">
        <w:rPr>
          <w:rFonts w:ascii="Garamond" w:hAnsi="Garamond"/>
          <w:i/>
          <w:color w:val="000000"/>
          <w:sz w:val="24"/>
          <w:szCs w:val="24"/>
        </w:rPr>
        <w:t>a</w:t>
      </w:r>
      <w:proofErr w:type="gramEnd"/>
      <w:r w:rsidRPr="008D5CCB">
        <w:rPr>
          <w:rFonts w:ascii="Garamond" w:hAnsi="Garamond"/>
          <w:i/>
          <w:color w:val="000000"/>
          <w:sz w:val="24"/>
          <w:szCs w:val="24"/>
        </w:rPr>
        <w:t>) a szükséglakás,</w:t>
      </w:r>
    </w:p>
    <w:p w:rsidR="00C20858" w:rsidRPr="008D5CCB" w:rsidRDefault="00C20858" w:rsidP="00C20858">
      <w:pPr>
        <w:shd w:val="clear" w:color="auto" w:fill="FFFFFF"/>
        <w:spacing w:after="0" w:line="240" w:lineRule="auto"/>
        <w:jc w:val="both"/>
        <w:rPr>
          <w:rFonts w:ascii="Garamond" w:hAnsi="Garamond"/>
          <w:i/>
          <w:color w:val="000000"/>
          <w:sz w:val="24"/>
          <w:szCs w:val="24"/>
        </w:rPr>
      </w:pPr>
      <w:r w:rsidRPr="008D5CCB">
        <w:rPr>
          <w:rFonts w:ascii="Garamond" w:hAnsi="Garamond"/>
          <w:i/>
          <w:color w:val="000000"/>
          <w:sz w:val="24"/>
          <w:szCs w:val="24"/>
        </w:rPr>
        <w:t>b) a kizárólag az önálló orvosi tevékenységről szóló törvény szerinti háziorvos által nyújtott egészségügyi ellátás céljára szolgáló helyiség,</w:t>
      </w:r>
    </w:p>
    <w:p w:rsidR="00C20858" w:rsidRPr="008D5CCB" w:rsidRDefault="00C20858" w:rsidP="00C20858">
      <w:pPr>
        <w:shd w:val="clear" w:color="auto" w:fill="FFFFFF"/>
        <w:spacing w:after="0" w:line="240" w:lineRule="auto"/>
        <w:jc w:val="both"/>
        <w:rPr>
          <w:rFonts w:ascii="Garamond" w:hAnsi="Garamond"/>
          <w:i/>
          <w:color w:val="000000"/>
          <w:sz w:val="24"/>
          <w:szCs w:val="24"/>
        </w:rPr>
      </w:pPr>
      <w:r w:rsidRPr="008D5CCB">
        <w:rPr>
          <w:rFonts w:ascii="Garamond" w:hAnsi="Garamond"/>
          <w:i/>
          <w:color w:val="000000"/>
          <w:sz w:val="24"/>
          <w:szCs w:val="24"/>
        </w:rPr>
        <w:t>c) az atomenergiáról szóló törvény szerint kizárólag</w:t>
      </w:r>
    </w:p>
    <w:p w:rsidR="00C20858" w:rsidRPr="008D5CCB" w:rsidRDefault="00C20858" w:rsidP="00C20858">
      <w:pPr>
        <w:shd w:val="clear" w:color="auto" w:fill="FFFFFF"/>
        <w:spacing w:after="0" w:line="240" w:lineRule="auto"/>
        <w:jc w:val="both"/>
        <w:rPr>
          <w:rFonts w:ascii="Garamond" w:hAnsi="Garamond"/>
          <w:i/>
          <w:color w:val="000000"/>
          <w:sz w:val="24"/>
          <w:szCs w:val="24"/>
        </w:rPr>
      </w:pPr>
      <w:proofErr w:type="spellStart"/>
      <w:r w:rsidRPr="008D5CCB">
        <w:rPr>
          <w:rFonts w:ascii="Garamond" w:hAnsi="Garamond"/>
          <w:i/>
          <w:color w:val="000000"/>
          <w:sz w:val="24"/>
          <w:szCs w:val="24"/>
        </w:rPr>
        <w:t>ca</w:t>
      </w:r>
      <w:proofErr w:type="spellEnd"/>
      <w:r w:rsidRPr="008D5CCB">
        <w:rPr>
          <w:rFonts w:ascii="Garamond" w:hAnsi="Garamond"/>
          <w:i/>
          <w:color w:val="000000"/>
          <w:sz w:val="24"/>
          <w:szCs w:val="24"/>
        </w:rPr>
        <w:t>) a radioaktív hulladék elhelyezésére,</w:t>
      </w:r>
    </w:p>
    <w:p w:rsidR="00C20858" w:rsidRPr="008D5CCB" w:rsidRDefault="00C20858" w:rsidP="00C20858">
      <w:pPr>
        <w:shd w:val="clear" w:color="auto" w:fill="FFFFFF"/>
        <w:spacing w:after="0" w:line="240" w:lineRule="auto"/>
        <w:jc w:val="both"/>
        <w:rPr>
          <w:rFonts w:ascii="Garamond" w:hAnsi="Garamond"/>
          <w:i/>
          <w:color w:val="000000"/>
          <w:sz w:val="24"/>
          <w:szCs w:val="24"/>
        </w:rPr>
      </w:pPr>
      <w:proofErr w:type="spellStart"/>
      <w:r w:rsidRPr="008D5CCB">
        <w:rPr>
          <w:rFonts w:ascii="Garamond" w:hAnsi="Garamond"/>
          <w:i/>
          <w:color w:val="000000"/>
          <w:sz w:val="24"/>
          <w:szCs w:val="24"/>
        </w:rPr>
        <w:t>cb</w:t>
      </w:r>
      <w:proofErr w:type="spellEnd"/>
      <w:r w:rsidRPr="008D5CCB">
        <w:rPr>
          <w:rFonts w:ascii="Garamond" w:hAnsi="Garamond"/>
          <w:i/>
          <w:color w:val="000000"/>
          <w:sz w:val="24"/>
          <w:szCs w:val="24"/>
        </w:rPr>
        <w:t>) a kiégett nukleáris üzemanyag tárolására használt építmény,</w:t>
      </w:r>
    </w:p>
    <w:p w:rsidR="00C20858" w:rsidRPr="008D5CCB" w:rsidRDefault="00C20858" w:rsidP="00C20858">
      <w:pPr>
        <w:shd w:val="clear" w:color="auto" w:fill="FFFFFF"/>
        <w:spacing w:after="0" w:line="240" w:lineRule="auto"/>
        <w:jc w:val="both"/>
        <w:rPr>
          <w:rFonts w:ascii="Garamond" w:hAnsi="Garamond"/>
          <w:i/>
          <w:color w:val="000000"/>
          <w:sz w:val="24"/>
          <w:szCs w:val="24"/>
        </w:rPr>
      </w:pPr>
      <w:r w:rsidRPr="008D5CCB">
        <w:rPr>
          <w:rFonts w:ascii="Garamond" w:hAnsi="Garamond"/>
          <w:i/>
          <w:color w:val="000000"/>
          <w:sz w:val="24"/>
          <w:szCs w:val="24"/>
        </w:rPr>
        <w:t>d) a magyar építészetről szóló törvény szerint műemléknek minősülő ingatlan a megszerzésének évében és az azt követő három évben,</w:t>
      </w:r>
    </w:p>
    <w:p w:rsidR="00C20858" w:rsidRPr="008D5CCB" w:rsidRDefault="00C20858" w:rsidP="00C20858">
      <w:pPr>
        <w:shd w:val="clear" w:color="auto" w:fill="FFFFFF"/>
        <w:spacing w:after="0" w:line="240" w:lineRule="auto"/>
        <w:jc w:val="both"/>
        <w:rPr>
          <w:rFonts w:ascii="Garamond" w:hAnsi="Garamond"/>
          <w:i/>
          <w:color w:val="000000"/>
          <w:sz w:val="24"/>
          <w:szCs w:val="24"/>
        </w:rPr>
      </w:pPr>
      <w:proofErr w:type="gramStart"/>
      <w:r w:rsidRPr="008D5CCB">
        <w:rPr>
          <w:rFonts w:ascii="Garamond" w:hAnsi="Garamond"/>
          <w:i/>
          <w:color w:val="000000"/>
          <w:sz w:val="24"/>
          <w:szCs w:val="24"/>
        </w:rPr>
        <w:t>e) az ingatlan-nyilvántartási állapot szerint állattartásra vagy növénytermesztésre szolgáló építmény vagy az állattartáshoz, növénytermesztéshez kapcsolódó tároló építmény (pl. istálló, üvegház, terménytároló, magtár, műtrágyatároló), feltéve, hogy az építmény az adóalany rendeltetésszerűen állattartási, növénytermesztési tevékenységéhez kapcsolódóan használja, továbbá az ingatlan-nyilvántartásban nem ilyenként feltüntetett, de az építmény fekvése szerint illetékes mezőgazdasági igazgatási szerv által kiadott hatósági igazolás szerint állattartásra, növénytermesztésre szolgáló és használt építmény</w:t>
      </w:r>
      <w:proofErr w:type="gramEnd"/>
      <w:r w:rsidRPr="008D5CCB">
        <w:rPr>
          <w:rFonts w:ascii="Garamond" w:hAnsi="Garamond"/>
          <w:i/>
          <w:color w:val="000000"/>
          <w:sz w:val="24"/>
          <w:szCs w:val="24"/>
        </w:rPr>
        <w:t xml:space="preserve"> </w:t>
      </w:r>
      <w:proofErr w:type="gramStart"/>
      <w:r w:rsidRPr="008D5CCB">
        <w:rPr>
          <w:rFonts w:ascii="Garamond" w:hAnsi="Garamond"/>
          <w:i/>
          <w:color w:val="000000"/>
          <w:sz w:val="24"/>
          <w:szCs w:val="24"/>
        </w:rPr>
        <w:t>és</w:t>
      </w:r>
      <w:proofErr w:type="gramEnd"/>
      <w:r w:rsidRPr="008D5CCB">
        <w:rPr>
          <w:rFonts w:ascii="Garamond" w:hAnsi="Garamond"/>
          <w:i/>
          <w:color w:val="000000"/>
          <w:sz w:val="24"/>
          <w:szCs w:val="24"/>
        </w:rPr>
        <w:t xml:space="preserve"> az állattartáshoz, növénytermesztéshez kapcsolódó – ilyenként használt – tároló építmény.</w:t>
      </w:r>
    </w:p>
    <w:p w:rsidR="00C20858" w:rsidRDefault="00C20858" w:rsidP="001E2587">
      <w:pPr>
        <w:shd w:val="clear" w:color="auto" w:fill="FFFFFF"/>
        <w:spacing w:after="0" w:line="240" w:lineRule="auto"/>
        <w:jc w:val="both"/>
        <w:rPr>
          <w:rFonts w:ascii="Garamond" w:hAnsi="Garamond"/>
          <w:i/>
          <w:color w:val="000000"/>
          <w:sz w:val="24"/>
          <w:szCs w:val="24"/>
        </w:rPr>
      </w:pPr>
      <w:proofErr w:type="gramStart"/>
      <w:r w:rsidRPr="008D5CCB">
        <w:rPr>
          <w:rFonts w:ascii="Garamond" w:hAnsi="Garamond"/>
          <w:i/>
          <w:color w:val="000000"/>
          <w:sz w:val="24"/>
          <w:szCs w:val="24"/>
        </w:rPr>
        <w:t>f</w:t>
      </w:r>
      <w:proofErr w:type="gramEnd"/>
      <w:r w:rsidRPr="008D5CCB">
        <w:rPr>
          <w:rFonts w:ascii="Garamond" w:hAnsi="Garamond"/>
          <w:i/>
          <w:color w:val="000000"/>
          <w:sz w:val="24"/>
          <w:szCs w:val="24"/>
        </w:rPr>
        <w:t>)</w:t>
      </w:r>
      <w:hyperlink r:id="rId5" w:anchor="lbj58id4d49" w:history="1">
        <w:r w:rsidRPr="008D5CCB">
          <w:rPr>
            <w:rFonts w:ascii="Garamond" w:hAnsi="Garamond"/>
            <w:i/>
            <w:color w:val="000000"/>
            <w:sz w:val="24"/>
            <w:szCs w:val="24"/>
          </w:rPr>
          <w:t>  </w:t>
        </w:r>
      </w:hyperlink>
      <w:r w:rsidRPr="008D5CCB">
        <w:rPr>
          <w:rFonts w:ascii="Garamond" w:hAnsi="Garamond"/>
          <w:i/>
          <w:color w:val="000000"/>
          <w:sz w:val="24"/>
          <w:szCs w:val="24"/>
        </w:rPr>
        <w:t> az egyes sportcélú állami tulajdonú vagyonelemek ingyenes tulajdonba adásáról, valamint egyes kapcsolódó törvények módosításáról szóló 2025. évi XLVI. törvény, és a Magyarország 2026. évi központi költségvetésének megalapozásáról szóló 2025. évi LI. törvény szerinti vagyonjuttatással az állam által sportcélú közfeladat ellátása, közösségi sportcélú használat biztosítása érdekében, ingyenesen sportszervezet vagy országos sportági szakszövetség tulajdonába adott ingatlanvagyon</w:t>
      </w:r>
      <w:r w:rsidR="008D5CCB">
        <w:rPr>
          <w:rFonts w:ascii="Garamond" w:hAnsi="Garamond"/>
          <w:i/>
          <w:color w:val="000000"/>
          <w:sz w:val="24"/>
          <w:szCs w:val="24"/>
        </w:rPr>
        <w:t>.</w:t>
      </w:r>
    </w:p>
    <w:p w:rsidR="00C20858" w:rsidRPr="008D5CCB" w:rsidRDefault="00FD671A" w:rsidP="00FD671A">
      <w:pPr>
        <w:pStyle w:val="Cmsor2"/>
        <w:spacing w:line="240" w:lineRule="auto"/>
        <w:jc w:val="both"/>
        <w:rPr>
          <w:rFonts w:ascii="Garamond" w:eastAsia="Times New Roman" w:hAnsi="Garamond" w:cs="Times New Roman"/>
          <w:color w:val="auto"/>
          <w:sz w:val="24"/>
          <w:szCs w:val="24"/>
          <w:lang w:eastAsia="hu-HU"/>
        </w:rPr>
      </w:pPr>
      <w:r w:rsidRPr="008D5CCB">
        <w:rPr>
          <w:rStyle w:val="Kiemels2"/>
          <w:rFonts w:ascii="Garamond" w:hAnsi="Garamond"/>
          <w:b w:val="0"/>
          <w:bCs w:val="0"/>
          <w:color w:val="auto"/>
          <w:sz w:val="24"/>
          <w:szCs w:val="24"/>
        </w:rPr>
        <w:lastRenderedPageBreak/>
        <w:t>A helyi</w:t>
      </w:r>
      <w:r w:rsidR="00C20858" w:rsidRPr="008D5CCB">
        <w:rPr>
          <w:rStyle w:val="Kiemels2"/>
          <w:rFonts w:ascii="Garamond" w:hAnsi="Garamond"/>
          <w:b w:val="0"/>
          <w:bCs w:val="0"/>
          <w:color w:val="auto"/>
          <w:sz w:val="24"/>
          <w:szCs w:val="24"/>
        </w:rPr>
        <w:t xml:space="preserve"> adókról szóló 13/2012. (XI.28.) önkormányzati rendelet</w:t>
      </w:r>
      <w:r w:rsidRPr="008D5CCB">
        <w:rPr>
          <w:rStyle w:val="Kiemels2"/>
          <w:rFonts w:ascii="Garamond" w:hAnsi="Garamond"/>
          <w:b w:val="0"/>
          <w:bCs w:val="0"/>
          <w:color w:val="auto"/>
          <w:sz w:val="24"/>
          <w:szCs w:val="24"/>
        </w:rPr>
        <w:t xml:space="preserve"> (továbbiakban: </w:t>
      </w:r>
      <w:proofErr w:type="spellStart"/>
      <w:r w:rsidRPr="008D5CCB">
        <w:rPr>
          <w:rStyle w:val="Kiemels2"/>
          <w:rFonts w:ascii="Garamond" w:hAnsi="Garamond"/>
          <w:b w:val="0"/>
          <w:bCs w:val="0"/>
          <w:color w:val="auto"/>
          <w:sz w:val="24"/>
          <w:szCs w:val="24"/>
        </w:rPr>
        <w:t>Ör</w:t>
      </w:r>
      <w:proofErr w:type="spellEnd"/>
      <w:r w:rsidRPr="008D5CCB">
        <w:rPr>
          <w:rStyle w:val="Kiemels2"/>
          <w:rFonts w:ascii="Garamond" w:hAnsi="Garamond"/>
          <w:b w:val="0"/>
          <w:bCs w:val="0"/>
          <w:color w:val="auto"/>
          <w:sz w:val="24"/>
          <w:szCs w:val="24"/>
        </w:rPr>
        <w:t>.)</w:t>
      </w:r>
      <w:r w:rsidR="00C20858" w:rsidRPr="008D5CCB">
        <w:rPr>
          <w:rStyle w:val="Kiemels2"/>
          <w:rFonts w:ascii="Garamond" w:hAnsi="Garamond"/>
          <w:b w:val="0"/>
          <w:bCs w:val="0"/>
          <w:color w:val="auto"/>
          <w:sz w:val="24"/>
          <w:szCs w:val="24"/>
        </w:rPr>
        <w:t xml:space="preserve"> </w:t>
      </w:r>
      <w:r w:rsidRPr="008D5CCB">
        <w:rPr>
          <w:rStyle w:val="Kiemels2"/>
          <w:rFonts w:ascii="Garamond" w:hAnsi="Garamond"/>
          <w:b w:val="0"/>
          <w:bCs w:val="0"/>
          <w:color w:val="auto"/>
          <w:sz w:val="24"/>
          <w:szCs w:val="24"/>
        </w:rPr>
        <w:t>3. §</w:t>
      </w:r>
      <w:r w:rsidRPr="008D5CCB">
        <w:rPr>
          <w:rFonts w:ascii="Garamond" w:hAnsi="Garamond"/>
          <w:b/>
          <w:color w:val="auto"/>
          <w:sz w:val="24"/>
          <w:szCs w:val="24"/>
        </w:rPr>
        <w:t xml:space="preserve"> </w:t>
      </w:r>
      <w:r w:rsidRPr="008D5CCB">
        <w:rPr>
          <w:rStyle w:val="Kiemels2"/>
          <w:rFonts w:ascii="Garamond" w:hAnsi="Garamond"/>
          <w:b w:val="0"/>
          <w:bCs w:val="0"/>
          <w:color w:val="auto"/>
          <w:sz w:val="24"/>
          <w:szCs w:val="24"/>
        </w:rPr>
        <w:t xml:space="preserve">(4) bekezdése értelmében </w:t>
      </w:r>
      <w:r w:rsidRPr="008D5CCB">
        <w:rPr>
          <w:rFonts w:ascii="Garamond" w:eastAsia="Times New Roman" w:hAnsi="Garamond" w:cs="Times New Roman"/>
          <w:color w:val="auto"/>
          <w:sz w:val="24"/>
          <w:szCs w:val="24"/>
          <w:lang w:eastAsia="hu-HU"/>
        </w:rPr>
        <w:t>nem terjed ki az adófizetési kötelezettség azokra az építményekre, ami után magánszemélyek kommunális adóját fizetnek.</w:t>
      </w:r>
    </w:p>
    <w:p w:rsidR="00FD671A" w:rsidRPr="008D5CCB" w:rsidRDefault="00FD671A" w:rsidP="00FD671A">
      <w:pPr>
        <w:rPr>
          <w:rFonts w:ascii="Garamond" w:hAnsi="Garamond"/>
          <w:sz w:val="24"/>
          <w:szCs w:val="24"/>
          <w:lang w:eastAsia="hu-HU"/>
        </w:rPr>
      </w:pPr>
      <w:proofErr w:type="spellStart"/>
      <w:r w:rsidRPr="008D5CCB">
        <w:rPr>
          <w:rFonts w:ascii="Garamond" w:hAnsi="Garamond"/>
          <w:sz w:val="24"/>
          <w:szCs w:val="24"/>
          <w:lang w:eastAsia="hu-HU"/>
        </w:rPr>
        <w:t>Ör</w:t>
      </w:r>
      <w:proofErr w:type="spellEnd"/>
      <w:r w:rsidRPr="008D5CCB">
        <w:rPr>
          <w:rFonts w:ascii="Garamond" w:hAnsi="Garamond"/>
          <w:sz w:val="24"/>
          <w:szCs w:val="24"/>
          <w:lang w:eastAsia="hu-HU"/>
        </w:rPr>
        <w:t xml:space="preserve">. 3. § (5) bekezdése szerint </w:t>
      </w:r>
      <w:r w:rsidRPr="008D5CCB">
        <w:rPr>
          <w:rFonts w:ascii="Garamond" w:eastAsia="Times New Roman" w:hAnsi="Garamond" w:cs="Times New Roman"/>
          <w:sz w:val="24"/>
          <w:szCs w:val="24"/>
          <w:lang w:eastAsia="hu-HU"/>
        </w:rPr>
        <w:t>mentes az adó alól a belterületen lévő építmény.</w:t>
      </w:r>
    </w:p>
    <w:p w:rsidR="00A21F62" w:rsidRPr="008D5CCB" w:rsidRDefault="00A21F62" w:rsidP="008D5CCB">
      <w:pPr>
        <w:pStyle w:val="Cmsor2"/>
        <w:jc w:val="both"/>
        <w:rPr>
          <w:rFonts w:ascii="Garamond" w:eastAsia="Times New Roman" w:hAnsi="Garamond" w:cs="Arial"/>
          <w:color w:val="auto"/>
          <w:sz w:val="24"/>
          <w:szCs w:val="24"/>
          <w:lang w:eastAsia="hu-HU"/>
        </w:rPr>
      </w:pPr>
      <w:r w:rsidRPr="008D5CCB">
        <w:rPr>
          <w:rStyle w:val="Kiemels2"/>
          <w:rFonts w:ascii="Garamond" w:hAnsi="Garamond"/>
          <w:b w:val="0"/>
          <w:bCs w:val="0"/>
          <w:color w:val="auto"/>
          <w:sz w:val="24"/>
          <w:szCs w:val="24"/>
        </w:rPr>
        <w:t>Az adókötelezettség keletkezésének bejelentése</w:t>
      </w:r>
      <w:r w:rsidR="008D5CCB" w:rsidRPr="008D5CCB">
        <w:rPr>
          <w:rStyle w:val="Kiemels2"/>
          <w:rFonts w:ascii="Garamond" w:hAnsi="Garamond"/>
          <w:b w:val="0"/>
          <w:bCs w:val="0"/>
          <w:color w:val="auto"/>
          <w:sz w:val="24"/>
          <w:szCs w:val="24"/>
        </w:rPr>
        <w:t xml:space="preserve"> a</w:t>
      </w:r>
      <w:r w:rsidRPr="008D5CCB">
        <w:rPr>
          <w:rFonts w:ascii="Garamond" w:hAnsi="Garamond"/>
          <w:color w:val="auto"/>
          <w:sz w:val="24"/>
          <w:szCs w:val="24"/>
        </w:rPr>
        <w:t>z adózás rendjéről szóló 2017. évi CL. törvény</w:t>
      </w:r>
      <w:r w:rsidR="004A0573" w:rsidRPr="008D5CCB">
        <w:rPr>
          <w:rFonts w:ascii="Garamond" w:hAnsi="Garamond"/>
          <w:color w:val="auto"/>
          <w:sz w:val="24"/>
          <w:szCs w:val="24"/>
        </w:rPr>
        <w:t xml:space="preserve"> (továbbiakban: Art.)</w:t>
      </w:r>
      <w:r w:rsidRPr="008D5CCB">
        <w:rPr>
          <w:rFonts w:ascii="Garamond" w:hAnsi="Garamond"/>
          <w:color w:val="auto"/>
          <w:sz w:val="24"/>
          <w:szCs w:val="24"/>
        </w:rPr>
        <w:t xml:space="preserve"> II. A. </w:t>
      </w:r>
      <w:proofErr w:type="gramStart"/>
      <w:r w:rsidRPr="008D5CCB">
        <w:rPr>
          <w:rFonts w:ascii="Garamond" w:hAnsi="Garamond"/>
          <w:color w:val="auto"/>
          <w:sz w:val="24"/>
          <w:szCs w:val="24"/>
        </w:rPr>
        <w:t>pont</w:t>
      </w:r>
      <w:proofErr w:type="gramEnd"/>
      <w:r w:rsidRPr="008D5CCB">
        <w:rPr>
          <w:rFonts w:ascii="Garamond" w:hAnsi="Garamond"/>
          <w:color w:val="auto"/>
          <w:sz w:val="24"/>
          <w:szCs w:val="24"/>
        </w:rPr>
        <w:t xml:space="preserve"> 4. alpontja alapján az adózónak az építményadóról az adókötelezettség keletkezését, illetve változását követő tizenöt napon belül</w:t>
      </w:r>
      <w:r w:rsidR="004E766F" w:rsidRPr="008D5CCB">
        <w:rPr>
          <w:rFonts w:ascii="Garamond" w:hAnsi="Garamond"/>
          <w:color w:val="auto"/>
          <w:sz w:val="24"/>
          <w:szCs w:val="24"/>
        </w:rPr>
        <w:t>.</w:t>
      </w:r>
      <w:r w:rsidR="003D5517" w:rsidRPr="008D5CCB">
        <w:rPr>
          <w:rFonts w:ascii="Garamond" w:hAnsi="Garamond"/>
          <w:color w:val="auto"/>
          <w:sz w:val="24"/>
          <w:szCs w:val="24"/>
        </w:rPr>
        <w:t xml:space="preserve"> </w:t>
      </w:r>
      <w:r w:rsidR="004E766F" w:rsidRPr="008D5CCB">
        <w:rPr>
          <w:rFonts w:ascii="Garamond" w:eastAsia="Times New Roman" w:hAnsi="Garamond" w:cs="Arial"/>
          <w:color w:val="auto"/>
          <w:sz w:val="24"/>
          <w:szCs w:val="24"/>
          <w:lang w:eastAsia="hu-HU"/>
        </w:rPr>
        <w:t>(Az ingatlan megszerzését, elidegenítését követő év január 15. napjáig.)</w:t>
      </w:r>
    </w:p>
    <w:p w:rsidR="004E766F" w:rsidRPr="008D5CCB" w:rsidRDefault="004E766F" w:rsidP="004E766F">
      <w:pPr>
        <w:shd w:val="clear" w:color="auto" w:fill="FFFFFF"/>
        <w:spacing w:after="0" w:line="240" w:lineRule="auto"/>
        <w:jc w:val="both"/>
        <w:textAlignment w:val="baseline"/>
        <w:rPr>
          <w:rFonts w:ascii="Garamond" w:eastAsia="Times New Roman" w:hAnsi="Garamond" w:cs="Arial"/>
          <w:sz w:val="24"/>
          <w:szCs w:val="24"/>
          <w:lang w:eastAsia="hu-HU"/>
        </w:rPr>
      </w:pPr>
    </w:p>
    <w:p w:rsidR="009236E9" w:rsidRPr="008D5CCB" w:rsidRDefault="009236E9" w:rsidP="009236E9">
      <w:pPr>
        <w:jc w:val="both"/>
        <w:rPr>
          <w:rFonts w:ascii="Garamond" w:hAnsi="Garamond"/>
          <w:sz w:val="24"/>
          <w:szCs w:val="24"/>
        </w:rPr>
      </w:pPr>
      <w:r w:rsidRPr="008D5CCB">
        <w:rPr>
          <w:rFonts w:ascii="Garamond" w:hAnsi="Garamond"/>
          <w:sz w:val="24"/>
          <w:szCs w:val="24"/>
        </w:rPr>
        <w:t xml:space="preserve">Az adóhatóság írásban, a Digitális államról és a digitális szolgáltatások nyújtásának egyes szabályairól szóló 2023. évi CIII. törvényben, (a továbbiakban: </w:t>
      </w:r>
      <w:proofErr w:type="spellStart"/>
      <w:r w:rsidRPr="008D5CCB">
        <w:rPr>
          <w:rFonts w:ascii="Garamond" w:hAnsi="Garamond"/>
          <w:sz w:val="24"/>
          <w:szCs w:val="24"/>
        </w:rPr>
        <w:t>Dáptv</w:t>
      </w:r>
      <w:proofErr w:type="spellEnd"/>
      <w:r w:rsidRPr="008D5CCB">
        <w:rPr>
          <w:rFonts w:ascii="Garamond" w:hAnsi="Garamond"/>
          <w:sz w:val="24"/>
          <w:szCs w:val="24"/>
        </w:rPr>
        <w:t>.) meghatározott elektronikus vagy személyesen, kapcsolatot az adózóval és az eljárásban résztvevőkkel.</w:t>
      </w:r>
    </w:p>
    <w:p w:rsidR="009236E9" w:rsidRPr="008D5CCB" w:rsidRDefault="009236E9" w:rsidP="009236E9">
      <w:pPr>
        <w:shd w:val="clear" w:color="auto" w:fill="FFFFFF"/>
        <w:spacing w:after="0" w:line="240" w:lineRule="auto"/>
        <w:jc w:val="both"/>
        <w:textAlignment w:val="baseline"/>
        <w:rPr>
          <w:rFonts w:ascii="Garamond" w:eastAsia="Times New Roman" w:hAnsi="Garamond" w:cs="Arial"/>
          <w:sz w:val="24"/>
          <w:szCs w:val="24"/>
          <w:lang w:eastAsia="hu-HU"/>
        </w:rPr>
      </w:pPr>
      <w:r w:rsidRPr="008D5CCB">
        <w:rPr>
          <w:rFonts w:ascii="Garamond" w:eastAsia="Times New Roman" w:hAnsi="Garamond" w:cs="Arial"/>
          <w:sz w:val="24"/>
          <w:szCs w:val="24"/>
          <w:lang w:eastAsia="hu-HU"/>
        </w:rPr>
        <w:t>Az önkormányzattal, mint elektronikus ügyintézést biztosító szervvel</w:t>
      </w:r>
    </w:p>
    <w:p w:rsidR="009236E9" w:rsidRPr="008D5CCB" w:rsidRDefault="009236E9" w:rsidP="009236E9">
      <w:pPr>
        <w:shd w:val="clear" w:color="auto" w:fill="FFFFFF"/>
        <w:spacing w:after="0" w:line="240" w:lineRule="auto"/>
        <w:jc w:val="both"/>
        <w:textAlignment w:val="baseline"/>
        <w:rPr>
          <w:rFonts w:ascii="Garamond" w:eastAsia="Times New Roman" w:hAnsi="Garamond" w:cs="Arial"/>
          <w:sz w:val="24"/>
          <w:szCs w:val="24"/>
          <w:lang w:eastAsia="hu-HU"/>
        </w:rPr>
      </w:pPr>
      <w:proofErr w:type="gramStart"/>
      <w:r w:rsidRPr="008D5CCB">
        <w:rPr>
          <w:rFonts w:ascii="Garamond" w:eastAsia="Times New Roman" w:hAnsi="Garamond" w:cs="Arial"/>
          <w:sz w:val="24"/>
          <w:szCs w:val="24"/>
          <w:lang w:eastAsia="hu-HU"/>
        </w:rPr>
        <w:t>a</w:t>
      </w:r>
      <w:proofErr w:type="gramEnd"/>
      <w:r w:rsidRPr="008D5CCB">
        <w:rPr>
          <w:rFonts w:ascii="Garamond" w:eastAsia="Times New Roman" w:hAnsi="Garamond" w:cs="Arial"/>
          <w:sz w:val="24"/>
          <w:szCs w:val="24"/>
          <w:lang w:eastAsia="hu-HU"/>
        </w:rPr>
        <w:t>) a gazdálkodó szervezet a </w:t>
      </w:r>
      <w:r w:rsidRPr="008D5CCB">
        <w:rPr>
          <w:rFonts w:ascii="Garamond" w:eastAsia="Times New Roman" w:hAnsi="Garamond" w:cs="Arial"/>
          <w:bCs/>
          <w:sz w:val="24"/>
          <w:szCs w:val="24"/>
          <w:bdr w:val="none" w:sz="0" w:space="0" w:color="auto" w:frame="1"/>
          <w:lang w:eastAsia="hu-HU"/>
        </w:rPr>
        <w:t>cégkapun</w:t>
      </w:r>
      <w:r w:rsidRPr="008D5CCB">
        <w:rPr>
          <w:rFonts w:ascii="Garamond" w:eastAsia="Times New Roman" w:hAnsi="Garamond" w:cs="Arial"/>
          <w:sz w:val="24"/>
          <w:szCs w:val="24"/>
          <w:lang w:eastAsia="hu-HU"/>
        </w:rPr>
        <w:t>,</w:t>
      </w:r>
    </w:p>
    <w:p w:rsidR="009236E9" w:rsidRPr="008D5CCB" w:rsidRDefault="009236E9" w:rsidP="009236E9">
      <w:pPr>
        <w:shd w:val="clear" w:color="auto" w:fill="FFFFFF"/>
        <w:spacing w:after="0" w:line="240" w:lineRule="auto"/>
        <w:jc w:val="both"/>
        <w:textAlignment w:val="baseline"/>
        <w:rPr>
          <w:rFonts w:ascii="Garamond" w:eastAsia="Times New Roman" w:hAnsi="Garamond" w:cs="Arial"/>
          <w:sz w:val="24"/>
          <w:szCs w:val="24"/>
          <w:lang w:eastAsia="hu-HU"/>
        </w:rPr>
      </w:pPr>
      <w:r w:rsidRPr="008D5CCB">
        <w:rPr>
          <w:rFonts w:ascii="Garamond" w:eastAsia="Times New Roman" w:hAnsi="Garamond" w:cs="Arial"/>
          <w:sz w:val="24"/>
          <w:szCs w:val="24"/>
          <w:lang w:eastAsia="hu-HU"/>
        </w:rPr>
        <w:t>b) egyéni vállalkozó a </w:t>
      </w:r>
      <w:r w:rsidRPr="008D5CCB">
        <w:rPr>
          <w:rFonts w:ascii="Garamond" w:eastAsia="Times New Roman" w:hAnsi="Garamond" w:cs="Arial"/>
          <w:bCs/>
          <w:sz w:val="24"/>
          <w:szCs w:val="24"/>
          <w:bdr w:val="none" w:sz="0" w:space="0" w:color="auto" w:frame="1"/>
          <w:lang w:eastAsia="hu-HU"/>
        </w:rPr>
        <w:t>KÜNY tárhelye</w:t>
      </w:r>
      <w:r w:rsidRPr="008D5CCB">
        <w:rPr>
          <w:rFonts w:ascii="Garamond" w:eastAsia="Times New Roman" w:hAnsi="Garamond" w:cs="Arial"/>
          <w:sz w:val="24"/>
          <w:szCs w:val="24"/>
          <w:lang w:eastAsia="hu-HU"/>
        </w:rPr>
        <w:t> (Ügyfélkapu+) útján tart kapcsolatot.</w:t>
      </w:r>
    </w:p>
    <w:p w:rsidR="009236E9" w:rsidRPr="008D5CCB" w:rsidRDefault="009236E9" w:rsidP="009236E9">
      <w:pPr>
        <w:shd w:val="clear" w:color="auto" w:fill="FFFFFF"/>
        <w:spacing w:after="0" w:line="240" w:lineRule="auto"/>
        <w:jc w:val="both"/>
        <w:textAlignment w:val="baseline"/>
        <w:rPr>
          <w:rFonts w:ascii="Garamond" w:eastAsia="Times New Roman" w:hAnsi="Garamond" w:cs="Arial"/>
          <w:sz w:val="24"/>
          <w:szCs w:val="24"/>
          <w:lang w:eastAsia="hu-HU"/>
        </w:rPr>
      </w:pPr>
      <w:r w:rsidRPr="008D5CCB">
        <w:rPr>
          <w:rFonts w:ascii="Garamond" w:eastAsia="Times New Roman" w:hAnsi="Garamond" w:cs="Arial"/>
          <w:b/>
          <w:bCs/>
          <w:color w:val="555555"/>
          <w:sz w:val="24"/>
          <w:szCs w:val="24"/>
          <w:bdr w:val="none" w:sz="0" w:space="0" w:color="auto" w:frame="1"/>
          <w:lang w:eastAsia="hu-HU"/>
        </w:rPr>
        <w:br/>
      </w:r>
      <w:r w:rsidRPr="008D5CCB">
        <w:rPr>
          <w:rFonts w:ascii="Garamond" w:eastAsia="Times New Roman" w:hAnsi="Garamond" w:cs="Arial"/>
          <w:bCs/>
          <w:sz w:val="24"/>
          <w:szCs w:val="24"/>
          <w:bdr w:val="none" w:sz="0" w:space="0" w:color="auto" w:frame="1"/>
          <w:lang w:eastAsia="hu-HU"/>
        </w:rPr>
        <w:t>Az elektronikus ügyintézésre nem kötelezettek továbbra is jogosultak a hagyományos, papír alapon történő kapcsolattartásra</w:t>
      </w:r>
      <w:r w:rsidRPr="008D5CCB">
        <w:rPr>
          <w:rFonts w:ascii="Garamond" w:eastAsia="Times New Roman" w:hAnsi="Garamond" w:cs="Arial"/>
          <w:sz w:val="24"/>
          <w:szCs w:val="24"/>
          <w:lang w:eastAsia="hu-HU"/>
        </w:rPr>
        <w:t>, de amennyiben rendelkeznek megfelelő tárhellyel és azonosítási szolgáltatással, ezt - választásuk szerint - elektronikus úton is megtehetik.</w:t>
      </w:r>
    </w:p>
    <w:p w:rsidR="00A21F62" w:rsidRPr="008D5CCB" w:rsidRDefault="003D5517" w:rsidP="00A21F62">
      <w:pPr>
        <w:pStyle w:val="NormlWeb"/>
        <w:rPr>
          <w:rStyle w:val="Kiemels2"/>
          <w:rFonts w:ascii="Garamond" w:hAnsi="Garamond"/>
        </w:rPr>
      </w:pPr>
      <w:r w:rsidRPr="008D5CCB">
        <w:rPr>
          <w:rStyle w:val="Kiemels2"/>
          <w:rFonts w:ascii="Garamond" w:hAnsi="Garamond"/>
        </w:rPr>
        <w:t xml:space="preserve">Az adó alanyának </w:t>
      </w:r>
      <w:r w:rsidR="00A21F62" w:rsidRPr="008D5CCB">
        <w:rPr>
          <w:rStyle w:val="Kiemels2"/>
          <w:rFonts w:ascii="Garamond" w:hAnsi="Garamond"/>
        </w:rPr>
        <w:t>az „ADATBEJELENTÉS az épület, épületrész utáni építményadóról” űrlapon.</w:t>
      </w:r>
    </w:p>
    <w:p w:rsidR="003D5517" w:rsidRDefault="003D5517" w:rsidP="003D5517">
      <w:pPr>
        <w:pStyle w:val="NormlWeb"/>
        <w:shd w:val="clear" w:color="auto" w:fill="FFFFFF"/>
        <w:spacing w:before="0" w:beforeAutospacing="0" w:after="0" w:afterAutospacing="0"/>
        <w:jc w:val="both"/>
        <w:textAlignment w:val="top"/>
        <w:rPr>
          <w:rFonts w:ascii="Garamond" w:hAnsi="Garamond" w:cs="Open Sans"/>
          <w:color w:val="000000"/>
        </w:rPr>
      </w:pPr>
      <w:r w:rsidRPr="007B6CED">
        <w:rPr>
          <w:rFonts w:ascii="Garamond" w:hAnsi="Garamond"/>
        </w:rPr>
        <w:t>Az </w:t>
      </w:r>
      <w:r w:rsidRPr="007B6CED">
        <w:rPr>
          <w:rStyle w:val="Kiemels2"/>
          <w:rFonts w:ascii="Garamond" w:hAnsi="Garamond"/>
          <w:bdr w:val="none" w:sz="0" w:space="0" w:color="auto" w:frame="1"/>
        </w:rPr>
        <w:t>adatbejelentés</w:t>
      </w:r>
      <w:r w:rsidRPr="007B6CED">
        <w:rPr>
          <w:rFonts w:ascii="Garamond" w:hAnsi="Garamond"/>
        </w:rPr>
        <w:t> (adóbevallás) az </w:t>
      </w:r>
      <w:r w:rsidR="007B6CED" w:rsidRPr="007B6CED">
        <w:rPr>
          <w:rFonts w:ascii="Garamond" w:hAnsi="Garamond" w:cs="Open Sans"/>
          <w:color w:val="000000"/>
        </w:rPr>
        <w:t>Önkormányzati Hivatali Portál</w:t>
      </w:r>
      <w:r w:rsidR="007B6CED">
        <w:rPr>
          <w:rFonts w:ascii="Garamond" w:hAnsi="Garamond" w:cs="Open Sans"/>
          <w:color w:val="000000"/>
        </w:rPr>
        <w:t xml:space="preserve">on </w:t>
      </w:r>
    </w:p>
    <w:p w:rsidR="007B6CED" w:rsidRPr="007B6CED" w:rsidRDefault="007B6CED" w:rsidP="003D5517">
      <w:pPr>
        <w:pStyle w:val="NormlWeb"/>
        <w:shd w:val="clear" w:color="auto" w:fill="FFFFFF"/>
        <w:spacing w:before="0" w:beforeAutospacing="0" w:after="0" w:afterAutospacing="0"/>
        <w:jc w:val="both"/>
        <w:textAlignment w:val="top"/>
        <w:rPr>
          <w:rFonts w:ascii="Garamond" w:hAnsi="Garamond"/>
        </w:rPr>
      </w:pPr>
    </w:p>
    <w:p w:rsidR="003D5517" w:rsidRDefault="00C44EDC" w:rsidP="003D5517">
      <w:pPr>
        <w:pStyle w:val="NormlWeb"/>
        <w:shd w:val="clear" w:color="auto" w:fill="FFFFFF"/>
        <w:spacing w:before="0" w:beforeAutospacing="0" w:after="0" w:afterAutospacing="0"/>
        <w:jc w:val="center"/>
        <w:textAlignment w:val="top"/>
        <w:rPr>
          <w:rFonts w:ascii="Garamond" w:hAnsi="Garamond"/>
        </w:rPr>
      </w:pPr>
      <w:hyperlink r:id="rId6" w:history="1">
        <w:r w:rsidRPr="006963BB">
          <w:rPr>
            <w:rStyle w:val="Hiperhivatkozs"/>
            <w:rFonts w:ascii="Garamond" w:hAnsi="Garamond"/>
            <w:bdr w:val="none" w:sz="0" w:space="0" w:color="auto" w:frame="1"/>
          </w:rPr>
          <w:t>https://ohp-20.asp</w:t>
        </w:r>
        <w:r w:rsidRPr="006963BB">
          <w:rPr>
            <w:rStyle w:val="Hiperhivatkozs"/>
            <w:rFonts w:ascii="Garamond" w:hAnsi="Garamond"/>
            <w:bdr w:val="none" w:sz="0" w:space="0" w:color="auto" w:frame="1"/>
          </w:rPr>
          <w:t>.</w:t>
        </w:r>
        <w:r w:rsidRPr="006963BB">
          <w:rPr>
            <w:rStyle w:val="Hiperhivatkozs"/>
            <w:rFonts w:ascii="Garamond" w:hAnsi="Garamond"/>
            <w:bdr w:val="none" w:sz="0" w:space="0" w:color="auto" w:frame="1"/>
          </w:rPr>
          <w:t>lgov.hu/nyitolap</w:t>
        </w:r>
      </w:hyperlink>
    </w:p>
    <w:p w:rsidR="00C44EDC" w:rsidRPr="008D5CCB" w:rsidRDefault="00C44EDC" w:rsidP="003D5517">
      <w:pPr>
        <w:pStyle w:val="NormlWeb"/>
        <w:shd w:val="clear" w:color="auto" w:fill="FFFFFF"/>
        <w:spacing w:before="0" w:beforeAutospacing="0" w:after="0" w:afterAutospacing="0"/>
        <w:jc w:val="center"/>
        <w:textAlignment w:val="top"/>
        <w:rPr>
          <w:rFonts w:ascii="Garamond" w:hAnsi="Garamond"/>
        </w:rPr>
      </w:pPr>
    </w:p>
    <w:p w:rsidR="003D5517" w:rsidRPr="008D5CCB" w:rsidRDefault="003D5517" w:rsidP="003D5517">
      <w:pPr>
        <w:pStyle w:val="NormlWeb"/>
        <w:shd w:val="clear" w:color="auto" w:fill="FFFFFF"/>
        <w:spacing w:before="0" w:beforeAutospacing="0" w:after="0" w:afterAutospacing="0"/>
        <w:jc w:val="both"/>
        <w:textAlignment w:val="top"/>
        <w:rPr>
          <w:rFonts w:ascii="Garamond" w:hAnsi="Garamond"/>
        </w:rPr>
      </w:pPr>
      <w:proofErr w:type="gramStart"/>
      <w:r w:rsidRPr="008D5CCB">
        <w:rPr>
          <w:rFonts w:ascii="Garamond" w:hAnsi="Garamond"/>
        </w:rPr>
        <w:t>keresztül</w:t>
      </w:r>
      <w:proofErr w:type="gramEnd"/>
      <w:r w:rsidRPr="008D5CCB">
        <w:rPr>
          <w:rFonts w:ascii="Garamond" w:hAnsi="Garamond"/>
        </w:rPr>
        <w:t xml:space="preserve"> nyújtható be legegyszerűbben.</w:t>
      </w:r>
    </w:p>
    <w:p w:rsidR="003D5517" w:rsidRPr="008D5CCB" w:rsidRDefault="003D5517" w:rsidP="003D5517">
      <w:pPr>
        <w:pStyle w:val="NormlWeb"/>
        <w:shd w:val="clear" w:color="auto" w:fill="FFFFFF"/>
        <w:spacing w:before="0" w:beforeAutospacing="0" w:after="0" w:afterAutospacing="0"/>
        <w:jc w:val="both"/>
        <w:textAlignment w:val="top"/>
        <w:rPr>
          <w:rFonts w:ascii="Garamond" w:hAnsi="Garamond"/>
        </w:rPr>
      </w:pPr>
      <w:r w:rsidRPr="008D5CCB">
        <w:rPr>
          <w:rFonts w:ascii="Garamond" w:hAnsi="Garamond"/>
        </w:rPr>
        <w:t> </w:t>
      </w:r>
    </w:p>
    <w:p w:rsidR="003D5517" w:rsidRPr="008D5CCB" w:rsidRDefault="003D5517" w:rsidP="003D5517">
      <w:pPr>
        <w:pStyle w:val="NormlWeb"/>
        <w:shd w:val="clear" w:color="auto" w:fill="FFFFFF"/>
        <w:spacing w:before="0" w:beforeAutospacing="0" w:after="0" w:afterAutospacing="0"/>
        <w:jc w:val="both"/>
        <w:textAlignment w:val="top"/>
        <w:rPr>
          <w:rFonts w:ascii="Garamond" w:hAnsi="Garamond"/>
        </w:rPr>
      </w:pPr>
      <w:r w:rsidRPr="008D5CCB">
        <w:rPr>
          <w:rFonts w:ascii="Garamond" w:hAnsi="Garamond"/>
        </w:rPr>
        <w:t>A Portálon az</w:t>
      </w:r>
      <w:r w:rsidRPr="008D5CCB">
        <w:rPr>
          <w:rFonts w:ascii="Garamond" w:hAnsi="Garamond"/>
          <w:b/>
        </w:rPr>
        <w:t> </w:t>
      </w:r>
      <w:r w:rsidRPr="008D5CCB">
        <w:rPr>
          <w:rStyle w:val="Kiemels2"/>
          <w:rFonts w:ascii="Garamond" w:hAnsi="Garamond"/>
          <w:b w:val="0"/>
          <w:bdr w:val="none" w:sz="0" w:space="0" w:color="auto" w:frame="1"/>
        </w:rPr>
        <w:t>„ÜGYINDÍTÁS" menüpontban</w:t>
      </w:r>
      <w:r w:rsidRPr="008D5CCB">
        <w:rPr>
          <w:rFonts w:ascii="Garamond" w:hAnsi="Garamond"/>
          <w:b/>
        </w:rPr>
        <w:t> </w:t>
      </w:r>
      <w:r w:rsidRPr="008D5CCB">
        <w:rPr>
          <w:rFonts w:ascii="Garamond" w:hAnsi="Garamond"/>
        </w:rPr>
        <w:t>van arra lehetőség, hogy az adózó </w:t>
      </w:r>
      <w:r w:rsidRPr="008D5CCB">
        <w:rPr>
          <w:rStyle w:val="Kiemels2"/>
          <w:rFonts w:ascii="Garamond" w:hAnsi="Garamond"/>
          <w:b w:val="0"/>
          <w:bdr w:val="none" w:sz="0" w:space="0" w:color="auto" w:frame="1"/>
        </w:rPr>
        <w:t>építményadó adatbejelentését elkészítse és elektronikusan megküldje az önkormányzati adóhatósághoz.</w:t>
      </w:r>
    </w:p>
    <w:p w:rsidR="003D5517" w:rsidRPr="008D5CCB" w:rsidRDefault="003D5517" w:rsidP="003D5517">
      <w:pPr>
        <w:pStyle w:val="NormlWeb"/>
        <w:shd w:val="clear" w:color="auto" w:fill="FFFFFF"/>
        <w:spacing w:before="0" w:beforeAutospacing="0" w:after="0" w:afterAutospacing="0"/>
        <w:jc w:val="both"/>
        <w:textAlignment w:val="top"/>
        <w:rPr>
          <w:rFonts w:ascii="Garamond" w:hAnsi="Garamond"/>
        </w:rPr>
      </w:pPr>
      <w:r w:rsidRPr="008D5CCB">
        <w:rPr>
          <w:rFonts w:ascii="Garamond" w:hAnsi="Garamond"/>
        </w:rPr>
        <w:t> </w:t>
      </w:r>
    </w:p>
    <w:p w:rsidR="003D5517" w:rsidRPr="008D5CCB" w:rsidRDefault="003D5517" w:rsidP="0083267D">
      <w:pPr>
        <w:pStyle w:val="NormlWeb"/>
        <w:shd w:val="clear" w:color="auto" w:fill="FFFFFF"/>
        <w:spacing w:before="0" w:beforeAutospacing="0" w:after="0" w:afterAutospacing="0"/>
        <w:jc w:val="both"/>
        <w:textAlignment w:val="top"/>
        <w:rPr>
          <w:rFonts w:ascii="Garamond" w:hAnsi="Garamond"/>
        </w:rPr>
      </w:pPr>
      <w:r w:rsidRPr="008D5CCB">
        <w:rPr>
          <w:rFonts w:ascii="Garamond" w:hAnsi="Garamond"/>
        </w:rPr>
        <w:t>Erre az </w:t>
      </w:r>
      <w:r w:rsidRPr="008D5CCB">
        <w:rPr>
          <w:rStyle w:val="Kiemels2"/>
          <w:rFonts w:ascii="Garamond" w:hAnsi="Garamond"/>
          <w:bdr w:val="none" w:sz="0" w:space="0" w:color="auto" w:frame="1"/>
        </w:rPr>
        <w:t>„Adatbejelentés az épület, épületrész utáni építményadóról</w:t>
      </w:r>
      <w:r w:rsidRPr="008D5CCB">
        <w:rPr>
          <w:rFonts w:ascii="Garamond" w:hAnsi="Garamond"/>
        </w:rPr>
        <w:t>" nevű nyomtatvány szolgál. </w:t>
      </w:r>
    </w:p>
    <w:p w:rsidR="003D5517" w:rsidRPr="008D5CCB" w:rsidRDefault="003D5517" w:rsidP="0083267D">
      <w:pPr>
        <w:pStyle w:val="Cmsor2"/>
        <w:spacing w:before="0"/>
        <w:rPr>
          <w:rFonts w:ascii="Garamond" w:eastAsia="Times New Roman" w:hAnsi="Garamond" w:cs="Times New Roman"/>
          <w:color w:val="auto"/>
          <w:sz w:val="24"/>
          <w:szCs w:val="24"/>
          <w:lang w:eastAsia="hu-HU"/>
        </w:rPr>
      </w:pPr>
    </w:p>
    <w:p w:rsidR="00A21F62" w:rsidRPr="008D5CCB" w:rsidRDefault="00A21F62" w:rsidP="0083267D">
      <w:pPr>
        <w:pStyle w:val="Cmsor2"/>
        <w:spacing w:before="0"/>
        <w:rPr>
          <w:rFonts w:ascii="Garamond" w:hAnsi="Garamond"/>
          <w:color w:val="auto"/>
          <w:sz w:val="24"/>
          <w:szCs w:val="24"/>
        </w:rPr>
      </w:pPr>
      <w:r w:rsidRPr="008D5CCB">
        <w:rPr>
          <w:rStyle w:val="Kiemels2"/>
          <w:rFonts w:ascii="Garamond" w:hAnsi="Garamond"/>
          <w:bCs w:val="0"/>
          <w:color w:val="auto"/>
          <w:sz w:val="24"/>
          <w:szCs w:val="24"/>
        </w:rPr>
        <w:t>Az adókötelezettség teljesítése</w:t>
      </w:r>
    </w:p>
    <w:p w:rsidR="00A21F62" w:rsidRDefault="004E766F" w:rsidP="0083267D">
      <w:pPr>
        <w:pStyle w:val="NormlWeb"/>
        <w:spacing w:before="0" w:beforeAutospacing="0" w:after="0" w:afterAutospacing="0"/>
        <w:jc w:val="both"/>
        <w:rPr>
          <w:rFonts w:ascii="Garamond" w:hAnsi="Garamond"/>
        </w:rPr>
      </w:pPr>
      <w:r w:rsidRPr="008D5CCB">
        <w:rPr>
          <w:rFonts w:ascii="Garamond" w:hAnsi="Garamond" w:cs="Arial"/>
        </w:rPr>
        <w:t>Az adatbejelentés benyújtását követően az abban szereplő adatok adó-nyilvántartásban való rögzítése után az önkormányzati adóhatóság kivetéssel, határozatban állapítja meg a fizetendő adót, az adófizetés módját illetve idejét</w:t>
      </w:r>
      <w:r w:rsidR="00A21F62" w:rsidRPr="008D5CCB">
        <w:rPr>
          <w:rFonts w:ascii="Garamond" w:hAnsi="Garamond"/>
        </w:rPr>
        <w:t>.</w:t>
      </w:r>
    </w:p>
    <w:p w:rsidR="008D5CCB" w:rsidRPr="008D5CCB" w:rsidRDefault="008D5CCB" w:rsidP="0083267D">
      <w:pPr>
        <w:pStyle w:val="NormlWeb"/>
        <w:spacing w:before="0" w:beforeAutospacing="0" w:after="0" w:afterAutospacing="0"/>
        <w:jc w:val="both"/>
        <w:rPr>
          <w:rFonts w:ascii="Garamond" w:hAnsi="Garamond"/>
        </w:rPr>
      </w:pPr>
    </w:p>
    <w:p w:rsidR="00A21F62" w:rsidRPr="008D5CCB" w:rsidRDefault="00A21F62" w:rsidP="00A21F62">
      <w:pPr>
        <w:pStyle w:val="Cmsor2"/>
        <w:rPr>
          <w:rFonts w:ascii="Garamond" w:hAnsi="Garamond"/>
          <w:color w:val="auto"/>
          <w:sz w:val="24"/>
          <w:szCs w:val="24"/>
        </w:rPr>
      </w:pPr>
      <w:r w:rsidRPr="008D5CCB">
        <w:rPr>
          <w:rStyle w:val="Kiemels2"/>
          <w:rFonts w:ascii="Garamond" w:hAnsi="Garamond"/>
          <w:bCs w:val="0"/>
          <w:color w:val="auto"/>
          <w:sz w:val="24"/>
          <w:szCs w:val="24"/>
        </w:rPr>
        <w:t>Az adó megfizetése</w:t>
      </w:r>
    </w:p>
    <w:p w:rsidR="00A21F62" w:rsidRDefault="00A21F62" w:rsidP="008D5CCB">
      <w:pPr>
        <w:pStyle w:val="NormlWeb"/>
        <w:spacing w:before="0" w:beforeAutospacing="0" w:after="0" w:afterAutospacing="0"/>
        <w:rPr>
          <w:rStyle w:val="Kiemels2"/>
          <w:rFonts w:ascii="Garamond" w:hAnsi="Garamond"/>
          <w:b w:val="0"/>
        </w:rPr>
      </w:pPr>
      <w:r w:rsidRPr="008D5CCB">
        <w:rPr>
          <w:rFonts w:ascii="Garamond" w:hAnsi="Garamond"/>
        </w:rPr>
        <w:t xml:space="preserve">Az építményadót az </w:t>
      </w:r>
      <w:r w:rsidR="004A0573" w:rsidRPr="008D5CCB">
        <w:rPr>
          <w:rFonts w:ascii="Garamond" w:hAnsi="Garamond"/>
        </w:rPr>
        <w:t>Art. által</w:t>
      </w:r>
      <w:r w:rsidRPr="008D5CCB">
        <w:rPr>
          <w:rFonts w:ascii="Garamond" w:hAnsi="Garamond"/>
        </w:rPr>
        <w:t xml:space="preserve"> meghatározott módon és határidőben kell teljesíteni</w:t>
      </w:r>
      <w:r w:rsidR="004A0573" w:rsidRPr="008D5CCB">
        <w:rPr>
          <w:rFonts w:ascii="Garamond" w:hAnsi="Garamond"/>
        </w:rPr>
        <w:t xml:space="preserve"> évente két egyenlő részletben, minden év </w:t>
      </w:r>
      <w:r w:rsidRPr="008D5CCB">
        <w:rPr>
          <w:rStyle w:val="Kiemels2"/>
          <w:rFonts w:ascii="Garamond" w:hAnsi="Garamond"/>
          <w:b w:val="0"/>
        </w:rPr>
        <w:t>március 15. és szeptember 15.</w:t>
      </w:r>
      <w:r w:rsidR="004A0573" w:rsidRPr="008D5CCB">
        <w:rPr>
          <w:rStyle w:val="Kiemels2"/>
          <w:rFonts w:ascii="Garamond" w:hAnsi="Garamond"/>
          <w:b w:val="0"/>
        </w:rPr>
        <w:t xml:space="preserve"> napjáig</w:t>
      </w:r>
      <w:r w:rsidR="004E766F" w:rsidRPr="008D5CCB">
        <w:rPr>
          <w:rStyle w:val="Kiemels2"/>
          <w:rFonts w:ascii="Garamond" w:hAnsi="Garamond"/>
          <w:b w:val="0"/>
        </w:rPr>
        <w:t>.</w:t>
      </w:r>
    </w:p>
    <w:p w:rsidR="008D5CCB" w:rsidRPr="008D5CCB" w:rsidRDefault="008D5CCB" w:rsidP="008D5CCB">
      <w:pPr>
        <w:pStyle w:val="NormlWeb"/>
        <w:spacing w:before="0" w:beforeAutospacing="0" w:after="0" w:afterAutospacing="0"/>
        <w:rPr>
          <w:rFonts w:ascii="Garamond" w:hAnsi="Garamond"/>
        </w:rPr>
      </w:pPr>
    </w:p>
    <w:p w:rsidR="004E766F" w:rsidRDefault="002B3F05" w:rsidP="0083267D">
      <w:pPr>
        <w:shd w:val="clear" w:color="auto" w:fill="FFFFFF"/>
        <w:spacing w:after="0" w:line="240" w:lineRule="auto"/>
        <w:rPr>
          <w:rFonts w:ascii="Garamond" w:eastAsia="Times New Roman" w:hAnsi="Garamond" w:cs="Arial"/>
          <w:sz w:val="24"/>
          <w:szCs w:val="24"/>
          <w:shd w:val="clear" w:color="auto" w:fill="FFFFFF"/>
          <w:lang w:eastAsia="hu-HU"/>
        </w:rPr>
      </w:pPr>
      <w:r w:rsidRPr="008D5CCB">
        <w:rPr>
          <w:rFonts w:ascii="Garamond" w:eastAsia="Times New Roman" w:hAnsi="Garamond" w:cs="Arial"/>
          <w:sz w:val="24"/>
          <w:szCs w:val="24"/>
          <w:u w:val="single"/>
          <w:lang w:eastAsia="hu-HU"/>
        </w:rPr>
        <w:t>Építményadó beszedési számla:</w:t>
      </w:r>
      <w:r w:rsidRPr="008D5CCB">
        <w:rPr>
          <w:rFonts w:ascii="Garamond" w:eastAsia="Times New Roman" w:hAnsi="Garamond" w:cs="Arial"/>
          <w:sz w:val="24"/>
          <w:szCs w:val="24"/>
          <w:lang w:eastAsia="hu-HU"/>
        </w:rPr>
        <w:t> </w:t>
      </w:r>
      <w:r w:rsidR="00F0427B" w:rsidRPr="008D5CCB">
        <w:rPr>
          <w:rFonts w:ascii="Garamond" w:eastAsia="Times New Roman" w:hAnsi="Garamond" w:cs="Arial"/>
          <w:sz w:val="24"/>
          <w:szCs w:val="24"/>
          <w:shd w:val="clear" w:color="auto" w:fill="FFFFFF"/>
          <w:lang w:eastAsia="hu-HU"/>
        </w:rPr>
        <w:t>11734004-15349112-02440000</w:t>
      </w:r>
      <w:r w:rsidR="004E766F" w:rsidRPr="008D5CCB">
        <w:rPr>
          <w:rFonts w:ascii="Garamond" w:eastAsia="Times New Roman" w:hAnsi="Garamond" w:cs="Arial"/>
          <w:sz w:val="24"/>
          <w:szCs w:val="24"/>
          <w:shd w:val="clear" w:color="auto" w:fill="FFFFFF"/>
          <w:lang w:eastAsia="hu-HU"/>
        </w:rPr>
        <w:t xml:space="preserve"> </w:t>
      </w:r>
    </w:p>
    <w:p w:rsidR="00A91159" w:rsidRPr="008D5CCB" w:rsidRDefault="00A91159" w:rsidP="0083267D">
      <w:pPr>
        <w:shd w:val="clear" w:color="auto" w:fill="FFFFFF"/>
        <w:spacing w:after="0" w:line="240" w:lineRule="auto"/>
        <w:rPr>
          <w:rFonts w:ascii="Garamond" w:eastAsia="Times New Roman" w:hAnsi="Garamond" w:cs="Arial"/>
          <w:sz w:val="24"/>
          <w:szCs w:val="24"/>
          <w:lang w:eastAsia="hu-HU"/>
        </w:rPr>
      </w:pPr>
    </w:p>
    <w:p w:rsidR="009236E9" w:rsidRPr="008D5CCB" w:rsidRDefault="009236E9" w:rsidP="004E766F">
      <w:pPr>
        <w:spacing w:after="60" w:line="240" w:lineRule="auto"/>
        <w:textAlignment w:val="baseline"/>
        <w:rPr>
          <w:rFonts w:ascii="Garamond" w:eastAsia="Times New Roman" w:hAnsi="Garamond" w:cs="Arial"/>
          <w:b/>
          <w:sz w:val="24"/>
          <w:szCs w:val="24"/>
          <w:lang w:eastAsia="hu-HU"/>
        </w:rPr>
      </w:pPr>
      <w:r w:rsidRPr="008D5CCB">
        <w:rPr>
          <w:rFonts w:ascii="Garamond" w:eastAsia="Times New Roman" w:hAnsi="Garamond" w:cs="Arial"/>
          <w:b/>
          <w:sz w:val="24"/>
          <w:szCs w:val="24"/>
          <w:lang w:eastAsia="hu-HU"/>
        </w:rPr>
        <w:t>Ügyintézési határidő: </w:t>
      </w:r>
      <w:r w:rsidR="004E766F" w:rsidRPr="008D5CCB">
        <w:rPr>
          <w:rFonts w:ascii="Garamond" w:eastAsia="Times New Roman" w:hAnsi="Garamond" w:cs="Arial"/>
          <w:sz w:val="24"/>
          <w:szCs w:val="24"/>
          <w:lang w:eastAsia="hu-HU"/>
        </w:rPr>
        <w:t>30 nap</w:t>
      </w:r>
    </w:p>
    <w:p w:rsidR="004E766F" w:rsidRPr="008D5CCB" w:rsidRDefault="004E766F" w:rsidP="009236E9">
      <w:pPr>
        <w:shd w:val="clear" w:color="auto" w:fill="FFFFFF"/>
        <w:spacing w:after="75" w:line="240" w:lineRule="auto"/>
        <w:jc w:val="both"/>
        <w:textAlignment w:val="baseline"/>
        <w:rPr>
          <w:rFonts w:ascii="Garamond" w:eastAsia="Times New Roman" w:hAnsi="Garamond" w:cs="Arial"/>
          <w:color w:val="555555"/>
          <w:sz w:val="24"/>
          <w:szCs w:val="24"/>
          <w:lang w:eastAsia="hu-HU"/>
        </w:rPr>
      </w:pPr>
    </w:p>
    <w:p w:rsidR="004E766F" w:rsidRPr="008D5CCB" w:rsidRDefault="009236E9" w:rsidP="0083267D">
      <w:pPr>
        <w:shd w:val="clear" w:color="auto" w:fill="FFFFFF"/>
        <w:spacing w:after="0" w:line="240" w:lineRule="auto"/>
        <w:jc w:val="both"/>
        <w:textAlignment w:val="baseline"/>
        <w:rPr>
          <w:rFonts w:ascii="Garamond" w:eastAsia="Times New Roman" w:hAnsi="Garamond" w:cs="Arial"/>
          <w:sz w:val="24"/>
          <w:szCs w:val="24"/>
          <w:lang w:eastAsia="hu-HU"/>
        </w:rPr>
      </w:pPr>
      <w:r w:rsidRPr="008D5CCB">
        <w:rPr>
          <w:rFonts w:ascii="Garamond" w:eastAsia="Times New Roman" w:hAnsi="Garamond" w:cs="Arial"/>
          <w:sz w:val="24"/>
          <w:szCs w:val="24"/>
          <w:lang w:eastAsia="hu-HU"/>
        </w:rPr>
        <w:lastRenderedPageBreak/>
        <w:t>Az adókivetésre irányuló eljárás </w:t>
      </w:r>
      <w:r w:rsidRPr="008D5CCB">
        <w:rPr>
          <w:rFonts w:ascii="Garamond" w:eastAsia="Times New Roman" w:hAnsi="Garamond" w:cs="Arial"/>
          <w:b/>
          <w:bCs/>
          <w:sz w:val="24"/>
          <w:szCs w:val="24"/>
          <w:bdr w:val="none" w:sz="0" w:space="0" w:color="auto" w:frame="1"/>
          <w:lang w:eastAsia="hu-HU"/>
        </w:rPr>
        <w:t>hivatalból induló eljárásnak minősül</w:t>
      </w:r>
      <w:r w:rsidRPr="008D5CCB">
        <w:rPr>
          <w:rFonts w:ascii="Garamond" w:eastAsia="Times New Roman" w:hAnsi="Garamond" w:cs="Arial"/>
          <w:sz w:val="24"/>
          <w:szCs w:val="24"/>
          <w:lang w:eastAsia="hu-HU"/>
        </w:rPr>
        <w:t>, így az ügyintézési határidő az első eljárási cselekmény megkezdésének a napján kezdődik. (Pl. adatbejelentés beérkezését követően hiánypótlásra felhívás kibocsátása, vagy ha arra nincs szükség, az adókivetői határozat döntésre való előkészítésének a napja.) Az ügyintézési határidőbe nem számít bele a hiánypótlásra és a tényállás tisztázásához szükséges adatok közlésére irányuló felhívástól az annak teljesítéséig terjedő idő.</w:t>
      </w:r>
      <w:r w:rsidR="004E766F" w:rsidRPr="008D5CCB">
        <w:rPr>
          <w:rFonts w:ascii="Garamond" w:eastAsia="Times New Roman" w:hAnsi="Garamond" w:cs="Arial"/>
          <w:sz w:val="24"/>
          <w:szCs w:val="24"/>
          <w:lang w:eastAsia="hu-HU"/>
        </w:rPr>
        <w:t xml:space="preserve"> </w:t>
      </w:r>
    </w:p>
    <w:p w:rsidR="0083267D" w:rsidRPr="008D5CCB" w:rsidRDefault="0083267D" w:rsidP="0083267D">
      <w:pPr>
        <w:shd w:val="clear" w:color="auto" w:fill="FFFFFF"/>
        <w:spacing w:after="0" w:line="240" w:lineRule="auto"/>
        <w:jc w:val="both"/>
        <w:textAlignment w:val="baseline"/>
        <w:rPr>
          <w:rFonts w:ascii="Garamond" w:eastAsia="Times New Roman" w:hAnsi="Garamond" w:cs="Arial"/>
          <w:sz w:val="24"/>
          <w:szCs w:val="24"/>
          <w:lang w:eastAsia="hu-HU"/>
        </w:rPr>
      </w:pPr>
    </w:p>
    <w:p w:rsidR="009236E9" w:rsidRPr="008D5CCB" w:rsidRDefault="0083267D" w:rsidP="0083267D">
      <w:pPr>
        <w:spacing w:after="60" w:line="240" w:lineRule="auto"/>
        <w:textAlignment w:val="baseline"/>
        <w:rPr>
          <w:rFonts w:ascii="Garamond" w:eastAsia="Times New Roman" w:hAnsi="Garamond" w:cs="Arial"/>
          <w:b/>
          <w:sz w:val="24"/>
          <w:szCs w:val="24"/>
          <w:lang w:eastAsia="hu-HU"/>
        </w:rPr>
      </w:pPr>
      <w:r w:rsidRPr="008D5CCB">
        <w:rPr>
          <w:rFonts w:ascii="Garamond" w:eastAsia="Times New Roman" w:hAnsi="Garamond" w:cs="Arial"/>
          <w:b/>
          <w:sz w:val="24"/>
          <w:szCs w:val="24"/>
          <w:lang w:eastAsia="hu-HU"/>
        </w:rPr>
        <w:t>Jogorvoslati lehetőség</w:t>
      </w:r>
    </w:p>
    <w:p w:rsidR="009236E9" w:rsidRPr="008D5CCB" w:rsidRDefault="009236E9" w:rsidP="009236E9">
      <w:pPr>
        <w:shd w:val="clear" w:color="auto" w:fill="FFFFFF"/>
        <w:spacing w:after="0" w:line="240" w:lineRule="auto"/>
        <w:jc w:val="both"/>
        <w:textAlignment w:val="baseline"/>
        <w:rPr>
          <w:rFonts w:ascii="Garamond" w:eastAsia="Times New Roman" w:hAnsi="Garamond" w:cs="Arial"/>
          <w:sz w:val="24"/>
          <w:szCs w:val="24"/>
          <w:lang w:eastAsia="hu-HU"/>
        </w:rPr>
      </w:pPr>
      <w:r w:rsidRPr="008D5CCB">
        <w:rPr>
          <w:rFonts w:ascii="Garamond" w:eastAsia="Times New Roman" w:hAnsi="Garamond" w:cs="Arial"/>
          <w:sz w:val="24"/>
          <w:szCs w:val="24"/>
          <w:lang w:eastAsia="hu-HU"/>
        </w:rPr>
        <w:t>Az adókötelezettséget megállapító határozattal szemben a jogorvoslathoz való jog az adóigazgatási rendtartásról szóló 2017. évi CLI. törvény VI. fejezetében szabályozottak szerint biztosított.</w:t>
      </w:r>
    </w:p>
    <w:p w:rsidR="009236E9" w:rsidRPr="008D5CCB" w:rsidRDefault="009236E9" w:rsidP="009236E9">
      <w:pPr>
        <w:shd w:val="clear" w:color="auto" w:fill="FFFFFF"/>
        <w:spacing w:after="75" w:line="240" w:lineRule="auto"/>
        <w:jc w:val="both"/>
        <w:textAlignment w:val="baseline"/>
        <w:rPr>
          <w:rFonts w:ascii="Garamond" w:eastAsia="Times New Roman" w:hAnsi="Garamond" w:cs="Arial"/>
          <w:sz w:val="24"/>
          <w:szCs w:val="24"/>
          <w:lang w:eastAsia="hu-HU"/>
        </w:rPr>
      </w:pPr>
      <w:r w:rsidRPr="008D5CCB">
        <w:rPr>
          <w:rFonts w:ascii="Garamond" w:eastAsia="Times New Roman" w:hAnsi="Garamond" w:cs="Arial"/>
          <w:sz w:val="24"/>
          <w:szCs w:val="24"/>
          <w:lang w:eastAsia="hu-HU"/>
        </w:rPr>
        <w:t>Fellebbezés esetén csatolni kell a fellebbezést alátámasztó bizonyítékokat, valamint a fellebbezőt illetékfizetési kötelezettség terheli.</w:t>
      </w:r>
    </w:p>
    <w:p w:rsidR="004E766F" w:rsidRPr="008D5CCB" w:rsidRDefault="004E766F" w:rsidP="0083267D">
      <w:pPr>
        <w:spacing w:after="60" w:line="240" w:lineRule="auto"/>
        <w:textAlignment w:val="baseline"/>
        <w:rPr>
          <w:rFonts w:ascii="Garamond" w:eastAsia="Times New Roman" w:hAnsi="Garamond" w:cs="Times New Roman"/>
          <w:sz w:val="24"/>
          <w:szCs w:val="24"/>
          <w:lang w:eastAsia="hu-HU"/>
        </w:rPr>
      </w:pPr>
    </w:p>
    <w:p w:rsidR="009236E9" w:rsidRPr="008D5CCB" w:rsidRDefault="009236E9" w:rsidP="0083267D">
      <w:pPr>
        <w:spacing w:after="60" w:line="240" w:lineRule="auto"/>
        <w:textAlignment w:val="baseline"/>
        <w:rPr>
          <w:rFonts w:ascii="Garamond" w:eastAsia="Times New Roman" w:hAnsi="Garamond" w:cs="Times New Roman"/>
          <w:b/>
          <w:sz w:val="24"/>
          <w:szCs w:val="24"/>
          <w:lang w:eastAsia="hu-HU"/>
        </w:rPr>
      </w:pPr>
      <w:r w:rsidRPr="008D5CCB">
        <w:rPr>
          <w:rFonts w:ascii="Garamond" w:eastAsia="Times New Roman" w:hAnsi="Garamond" w:cs="Times New Roman"/>
          <w:b/>
          <w:sz w:val="24"/>
          <w:szCs w:val="24"/>
          <w:lang w:eastAsia="hu-HU"/>
        </w:rPr>
        <w:t>Vonatkozó jogszabályok: </w:t>
      </w:r>
    </w:p>
    <w:p w:rsidR="009236E9" w:rsidRPr="008D5CCB" w:rsidRDefault="009236E9" w:rsidP="0083267D">
      <w:pPr>
        <w:pStyle w:val="Listaszerbekezds"/>
        <w:numPr>
          <w:ilvl w:val="0"/>
          <w:numId w:val="6"/>
        </w:numPr>
        <w:shd w:val="clear" w:color="auto" w:fill="FFFFFF"/>
        <w:spacing w:after="0" w:line="240" w:lineRule="auto"/>
        <w:textAlignment w:val="baseline"/>
        <w:rPr>
          <w:rFonts w:ascii="Garamond" w:eastAsia="Times New Roman" w:hAnsi="Garamond" w:cs="Times New Roman"/>
          <w:sz w:val="24"/>
          <w:szCs w:val="24"/>
          <w:lang w:eastAsia="hu-HU"/>
        </w:rPr>
      </w:pPr>
      <w:r w:rsidRPr="008D5CCB">
        <w:rPr>
          <w:rFonts w:ascii="Garamond" w:eastAsia="Times New Roman" w:hAnsi="Garamond" w:cs="Times New Roman"/>
          <w:sz w:val="24"/>
          <w:szCs w:val="24"/>
          <w:lang w:eastAsia="hu-HU"/>
        </w:rPr>
        <w:t>a helyi adókról szóló 1990. évi C. törvény,</w:t>
      </w:r>
    </w:p>
    <w:p w:rsidR="009236E9" w:rsidRPr="008D5CCB" w:rsidRDefault="0083267D" w:rsidP="0083267D">
      <w:pPr>
        <w:pStyle w:val="Listaszerbekezds"/>
        <w:numPr>
          <w:ilvl w:val="0"/>
          <w:numId w:val="6"/>
        </w:numPr>
        <w:shd w:val="clear" w:color="auto" w:fill="FFFFFF"/>
        <w:spacing w:after="0" w:line="240" w:lineRule="auto"/>
        <w:textAlignment w:val="baseline"/>
        <w:rPr>
          <w:rFonts w:ascii="Garamond" w:eastAsia="Times New Roman" w:hAnsi="Garamond" w:cs="Times New Roman"/>
          <w:sz w:val="24"/>
          <w:szCs w:val="24"/>
          <w:lang w:eastAsia="hu-HU"/>
        </w:rPr>
      </w:pPr>
      <w:r w:rsidRPr="008D5CCB">
        <w:rPr>
          <w:rFonts w:ascii="Garamond" w:eastAsia="Times New Roman" w:hAnsi="Garamond" w:cs="Times New Roman"/>
          <w:sz w:val="24"/>
          <w:szCs w:val="24"/>
          <w:lang w:eastAsia="hu-HU"/>
        </w:rPr>
        <w:t>Sajóbábony Város Önkormányzata</w:t>
      </w:r>
      <w:r w:rsidR="009236E9" w:rsidRPr="008D5CCB">
        <w:rPr>
          <w:rFonts w:ascii="Garamond" w:eastAsia="Times New Roman" w:hAnsi="Garamond" w:cs="Times New Roman"/>
          <w:sz w:val="24"/>
          <w:szCs w:val="24"/>
          <w:lang w:eastAsia="hu-HU"/>
        </w:rPr>
        <w:t xml:space="preserve"> Képviselő-testületének</w:t>
      </w:r>
      <w:r w:rsidRPr="008D5CCB">
        <w:rPr>
          <w:rFonts w:ascii="Garamond" w:eastAsia="Times New Roman" w:hAnsi="Garamond" w:cs="Times New Roman"/>
          <w:sz w:val="24"/>
          <w:szCs w:val="24"/>
          <w:lang w:eastAsia="hu-HU"/>
        </w:rPr>
        <w:t xml:space="preserve"> a helyi adókról szóló</w:t>
      </w:r>
      <w:r w:rsidR="009236E9" w:rsidRPr="008D5CCB">
        <w:rPr>
          <w:rFonts w:ascii="Garamond" w:eastAsia="Times New Roman" w:hAnsi="Garamond" w:cs="Times New Roman"/>
          <w:sz w:val="24"/>
          <w:szCs w:val="24"/>
          <w:lang w:eastAsia="hu-HU"/>
        </w:rPr>
        <w:t xml:space="preserve"> </w:t>
      </w:r>
      <w:r w:rsidRPr="008D5CCB">
        <w:rPr>
          <w:rFonts w:ascii="Garamond" w:eastAsia="Times New Roman" w:hAnsi="Garamond" w:cs="Times New Roman"/>
          <w:sz w:val="24"/>
          <w:szCs w:val="24"/>
          <w:lang w:eastAsia="hu-HU"/>
        </w:rPr>
        <w:t>13/2012. (XI.28.</w:t>
      </w:r>
      <w:proofErr w:type="gramStart"/>
      <w:r w:rsidRPr="008D5CCB">
        <w:rPr>
          <w:rFonts w:ascii="Garamond" w:eastAsia="Times New Roman" w:hAnsi="Garamond" w:cs="Times New Roman"/>
          <w:sz w:val="24"/>
          <w:szCs w:val="24"/>
          <w:lang w:eastAsia="hu-HU"/>
        </w:rPr>
        <w:t xml:space="preserve">) </w:t>
      </w:r>
      <w:r w:rsidR="009236E9" w:rsidRPr="008D5CCB">
        <w:rPr>
          <w:rFonts w:ascii="Garamond" w:eastAsia="Times New Roman" w:hAnsi="Garamond" w:cs="Times New Roman"/>
          <w:sz w:val="24"/>
          <w:szCs w:val="24"/>
          <w:lang w:eastAsia="hu-HU"/>
        </w:rPr>
        <w:t xml:space="preserve"> önkormányzati</w:t>
      </w:r>
      <w:proofErr w:type="gramEnd"/>
      <w:r w:rsidR="009236E9" w:rsidRPr="008D5CCB">
        <w:rPr>
          <w:rFonts w:ascii="Garamond" w:eastAsia="Times New Roman" w:hAnsi="Garamond" w:cs="Times New Roman"/>
          <w:sz w:val="24"/>
          <w:szCs w:val="24"/>
          <w:lang w:eastAsia="hu-HU"/>
        </w:rPr>
        <w:t xml:space="preserve"> rendelete </w:t>
      </w:r>
    </w:p>
    <w:p w:rsidR="009236E9" w:rsidRPr="008D5CCB" w:rsidRDefault="009236E9" w:rsidP="0083267D">
      <w:pPr>
        <w:pStyle w:val="Listaszerbekezds"/>
        <w:numPr>
          <w:ilvl w:val="0"/>
          <w:numId w:val="6"/>
        </w:numPr>
        <w:shd w:val="clear" w:color="auto" w:fill="FFFFFF"/>
        <w:spacing w:after="0" w:line="240" w:lineRule="auto"/>
        <w:textAlignment w:val="baseline"/>
        <w:rPr>
          <w:rFonts w:ascii="Garamond" w:eastAsia="Times New Roman" w:hAnsi="Garamond" w:cs="Times New Roman"/>
          <w:sz w:val="24"/>
          <w:szCs w:val="24"/>
          <w:lang w:eastAsia="hu-HU"/>
        </w:rPr>
      </w:pPr>
      <w:r w:rsidRPr="008D5CCB">
        <w:rPr>
          <w:rFonts w:ascii="Garamond" w:eastAsia="Times New Roman" w:hAnsi="Garamond" w:cs="Times New Roman"/>
          <w:sz w:val="24"/>
          <w:szCs w:val="24"/>
          <w:lang w:eastAsia="hu-HU"/>
        </w:rPr>
        <w:t>az illetékekről szóló 1990. évi XCIII. törvény,</w:t>
      </w:r>
    </w:p>
    <w:p w:rsidR="009236E9" w:rsidRPr="008D5CCB" w:rsidRDefault="009236E9" w:rsidP="0083267D">
      <w:pPr>
        <w:pStyle w:val="Listaszerbekezds"/>
        <w:numPr>
          <w:ilvl w:val="0"/>
          <w:numId w:val="6"/>
        </w:numPr>
        <w:shd w:val="clear" w:color="auto" w:fill="FFFFFF"/>
        <w:spacing w:after="0" w:line="240" w:lineRule="auto"/>
        <w:textAlignment w:val="baseline"/>
        <w:rPr>
          <w:rFonts w:ascii="Garamond" w:eastAsia="Times New Roman" w:hAnsi="Garamond" w:cs="Times New Roman"/>
          <w:sz w:val="24"/>
          <w:szCs w:val="24"/>
          <w:lang w:eastAsia="hu-HU"/>
        </w:rPr>
      </w:pPr>
      <w:r w:rsidRPr="008D5CCB">
        <w:rPr>
          <w:rFonts w:ascii="Garamond" w:eastAsia="Times New Roman" w:hAnsi="Garamond" w:cs="Times New Roman"/>
          <w:sz w:val="24"/>
          <w:szCs w:val="24"/>
          <w:lang w:eastAsia="hu-HU"/>
        </w:rPr>
        <w:t>adózás rendjéről szóló 2017. évi CL. törvény,</w:t>
      </w:r>
    </w:p>
    <w:p w:rsidR="009236E9" w:rsidRPr="008D5CCB" w:rsidRDefault="009236E9" w:rsidP="0083267D">
      <w:pPr>
        <w:pStyle w:val="Listaszerbekezds"/>
        <w:numPr>
          <w:ilvl w:val="0"/>
          <w:numId w:val="6"/>
        </w:numPr>
        <w:shd w:val="clear" w:color="auto" w:fill="FFFFFF"/>
        <w:spacing w:after="0" w:line="240" w:lineRule="auto"/>
        <w:textAlignment w:val="baseline"/>
        <w:rPr>
          <w:rFonts w:ascii="Garamond" w:eastAsia="Times New Roman" w:hAnsi="Garamond" w:cs="Times New Roman"/>
          <w:sz w:val="24"/>
          <w:szCs w:val="24"/>
          <w:lang w:eastAsia="hu-HU"/>
        </w:rPr>
      </w:pPr>
      <w:r w:rsidRPr="008D5CCB">
        <w:rPr>
          <w:rFonts w:ascii="Garamond" w:eastAsia="Times New Roman" w:hAnsi="Garamond" w:cs="Times New Roman"/>
          <w:sz w:val="24"/>
          <w:szCs w:val="24"/>
          <w:lang w:eastAsia="hu-HU"/>
        </w:rPr>
        <w:t>az adóigazgatási rendtartásról szóló 2017. évi CLI. törvény,</w:t>
      </w:r>
    </w:p>
    <w:p w:rsidR="009236E9" w:rsidRPr="008D5CCB" w:rsidRDefault="009236E9" w:rsidP="0083267D">
      <w:pPr>
        <w:pStyle w:val="Listaszerbekezds"/>
        <w:numPr>
          <w:ilvl w:val="0"/>
          <w:numId w:val="6"/>
        </w:numPr>
        <w:shd w:val="clear" w:color="auto" w:fill="FFFFFF"/>
        <w:spacing w:after="75" w:line="240" w:lineRule="auto"/>
        <w:textAlignment w:val="baseline"/>
        <w:rPr>
          <w:rFonts w:ascii="Garamond" w:eastAsia="Times New Roman" w:hAnsi="Garamond" w:cs="Times New Roman"/>
          <w:sz w:val="24"/>
          <w:szCs w:val="24"/>
          <w:lang w:eastAsia="hu-HU"/>
        </w:rPr>
      </w:pPr>
      <w:r w:rsidRPr="008D5CCB">
        <w:rPr>
          <w:rFonts w:ascii="Garamond" w:eastAsia="Times New Roman" w:hAnsi="Garamond" w:cs="Times New Roman"/>
          <w:sz w:val="24"/>
          <w:szCs w:val="24"/>
          <w:lang w:eastAsia="hu-HU"/>
        </w:rPr>
        <w:t>a digitális államról és a digitális szolgáltatások nyújtásának egyes szabályairól szóló 2023. évi CIII.</w:t>
      </w:r>
      <w:r w:rsidR="0083267D" w:rsidRPr="008D5CCB">
        <w:rPr>
          <w:rFonts w:ascii="Garamond" w:eastAsia="Times New Roman" w:hAnsi="Garamond" w:cs="Times New Roman"/>
          <w:sz w:val="24"/>
          <w:szCs w:val="24"/>
          <w:lang w:eastAsia="hu-HU"/>
        </w:rPr>
        <w:t xml:space="preserve"> törvény</w:t>
      </w:r>
    </w:p>
    <w:p w:rsidR="0083267D" w:rsidRPr="008D5CCB" w:rsidRDefault="0083267D">
      <w:pPr>
        <w:rPr>
          <w:rFonts w:ascii="Garamond" w:hAnsi="Garamond"/>
          <w:sz w:val="24"/>
          <w:szCs w:val="24"/>
        </w:rPr>
      </w:pPr>
    </w:p>
    <w:p w:rsidR="008D5CCB" w:rsidRPr="00D01B54" w:rsidRDefault="008D5CCB" w:rsidP="008D5CCB">
      <w:pPr>
        <w:spacing w:after="0" w:line="240" w:lineRule="auto"/>
        <w:jc w:val="both"/>
        <w:rPr>
          <w:rFonts w:ascii="Garamond" w:hAnsi="Garamond"/>
          <w:b/>
          <w:sz w:val="24"/>
          <w:u w:val="single"/>
        </w:rPr>
      </w:pPr>
      <w:r w:rsidRPr="00D01B54">
        <w:rPr>
          <w:rFonts w:ascii="Garamond" w:hAnsi="Garamond"/>
          <w:b/>
          <w:sz w:val="24"/>
          <w:u w:val="single"/>
        </w:rPr>
        <w:t xml:space="preserve">Sajóbábony Város Önkormányzati Adóhatósága elérhetőségei: </w:t>
      </w:r>
    </w:p>
    <w:p w:rsidR="008D5CCB" w:rsidRDefault="008D5CCB" w:rsidP="008D5CCB">
      <w:pPr>
        <w:spacing w:after="0" w:line="240" w:lineRule="auto"/>
        <w:jc w:val="both"/>
        <w:rPr>
          <w:rFonts w:ascii="Garamond" w:hAnsi="Garamond"/>
          <w:sz w:val="24"/>
        </w:rPr>
      </w:pPr>
    </w:p>
    <w:p w:rsidR="008D5CCB" w:rsidRPr="00D01B54" w:rsidRDefault="008D5CCB" w:rsidP="008D5CCB">
      <w:pPr>
        <w:spacing w:after="0" w:line="240" w:lineRule="auto"/>
        <w:jc w:val="both"/>
        <w:rPr>
          <w:rFonts w:ascii="Garamond" w:hAnsi="Garamond"/>
          <w:sz w:val="24"/>
        </w:rPr>
      </w:pPr>
      <w:r w:rsidRPr="00D01B54">
        <w:rPr>
          <w:rFonts w:ascii="Garamond" w:hAnsi="Garamond"/>
          <w:sz w:val="24"/>
        </w:rPr>
        <w:t xml:space="preserve">E-mail cím: ado@sajobabony.hu </w:t>
      </w:r>
    </w:p>
    <w:p w:rsidR="008D5CCB" w:rsidRPr="00D01B54" w:rsidRDefault="008D5CCB" w:rsidP="008D5CCB">
      <w:pPr>
        <w:spacing w:after="0" w:line="240" w:lineRule="auto"/>
        <w:jc w:val="both"/>
        <w:rPr>
          <w:rFonts w:ascii="Garamond" w:hAnsi="Garamond"/>
          <w:sz w:val="24"/>
        </w:rPr>
      </w:pPr>
      <w:r w:rsidRPr="00D01B54">
        <w:rPr>
          <w:rFonts w:ascii="Garamond" w:hAnsi="Garamond"/>
          <w:sz w:val="24"/>
        </w:rPr>
        <w:t xml:space="preserve">Honlap cím: </w:t>
      </w:r>
      <w:hyperlink r:id="rId7" w:history="1">
        <w:r w:rsidRPr="00D01B54">
          <w:rPr>
            <w:rStyle w:val="Hiperhivatkozs"/>
            <w:rFonts w:ascii="Garamond" w:hAnsi="Garamond"/>
            <w:sz w:val="24"/>
          </w:rPr>
          <w:t>www.sajobabony.hu</w:t>
        </w:r>
      </w:hyperlink>
      <w:r w:rsidRPr="00D01B54">
        <w:rPr>
          <w:rFonts w:ascii="Garamond" w:hAnsi="Garamond"/>
          <w:sz w:val="24"/>
        </w:rPr>
        <w:t xml:space="preserve"> </w:t>
      </w:r>
    </w:p>
    <w:p w:rsidR="008D5CCB" w:rsidRPr="00D01B54" w:rsidRDefault="008D5CCB" w:rsidP="008D5CCB">
      <w:pPr>
        <w:spacing w:after="0" w:line="240" w:lineRule="auto"/>
        <w:jc w:val="both"/>
        <w:rPr>
          <w:rFonts w:ascii="Garamond" w:hAnsi="Garamond"/>
          <w:sz w:val="24"/>
        </w:rPr>
      </w:pPr>
      <w:r w:rsidRPr="00D01B54">
        <w:rPr>
          <w:rFonts w:ascii="Garamond" w:hAnsi="Garamond"/>
          <w:sz w:val="24"/>
        </w:rPr>
        <w:t>Telefonszám: +36 (46) 549-030/6</w:t>
      </w:r>
    </w:p>
    <w:p w:rsidR="008D5CCB" w:rsidRPr="00D01B54" w:rsidRDefault="008D5CCB" w:rsidP="008D5CCB">
      <w:pPr>
        <w:spacing w:after="0" w:line="240" w:lineRule="auto"/>
        <w:jc w:val="both"/>
        <w:rPr>
          <w:rFonts w:ascii="Garamond" w:hAnsi="Garamond"/>
          <w:sz w:val="24"/>
        </w:rPr>
      </w:pPr>
    </w:p>
    <w:p w:rsidR="008D5CCB" w:rsidRPr="00D01B54" w:rsidRDefault="008D5CCB" w:rsidP="008D5CCB">
      <w:pPr>
        <w:spacing w:after="0" w:line="240" w:lineRule="auto"/>
        <w:jc w:val="both"/>
        <w:rPr>
          <w:rFonts w:ascii="Garamond" w:hAnsi="Garamond"/>
          <w:sz w:val="24"/>
        </w:rPr>
      </w:pPr>
      <w:r w:rsidRPr="00D01B54">
        <w:rPr>
          <w:rFonts w:ascii="Garamond" w:hAnsi="Garamond"/>
          <w:b/>
          <w:sz w:val="24"/>
        </w:rPr>
        <w:t>Ügyfélfogadás helye:</w:t>
      </w:r>
      <w:r w:rsidRPr="00D01B54">
        <w:rPr>
          <w:rFonts w:ascii="Garamond" w:hAnsi="Garamond"/>
          <w:sz w:val="24"/>
        </w:rPr>
        <w:t xml:space="preserve"> Sajóbábonyi Polgármesteri Hivatal, Sajóbábony, Bocskai út 2. II. emelet</w:t>
      </w:r>
    </w:p>
    <w:p w:rsidR="008D5CCB" w:rsidRDefault="008D5CCB" w:rsidP="008D5CCB">
      <w:pPr>
        <w:spacing w:after="0" w:line="240" w:lineRule="auto"/>
        <w:jc w:val="both"/>
      </w:pPr>
    </w:p>
    <w:p w:rsidR="008D5CCB" w:rsidRDefault="008D5CCB" w:rsidP="008D5CCB">
      <w:pPr>
        <w:spacing w:after="0" w:line="240" w:lineRule="auto"/>
        <w:jc w:val="both"/>
        <w:rPr>
          <w:rFonts w:ascii="Garamond" w:hAnsi="Garamond"/>
          <w:sz w:val="24"/>
          <w:szCs w:val="24"/>
        </w:rPr>
      </w:pPr>
      <w:r w:rsidRPr="00FD339E">
        <w:rPr>
          <w:rFonts w:ascii="Garamond" w:hAnsi="Garamond"/>
          <w:b/>
          <w:sz w:val="24"/>
          <w:szCs w:val="24"/>
        </w:rPr>
        <w:t>Ügyfélfogadási idő</w:t>
      </w:r>
      <w:proofErr w:type="gramStart"/>
      <w:r w:rsidRPr="00FD339E">
        <w:rPr>
          <w:rFonts w:ascii="Garamond" w:hAnsi="Garamond"/>
          <w:b/>
          <w:sz w:val="24"/>
          <w:szCs w:val="24"/>
        </w:rPr>
        <w:t>:</w:t>
      </w:r>
      <w:r w:rsidRPr="00FD339E">
        <w:rPr>
          <w:rFonts w:ascii="Garamond" w:hAnsi="Garamond"/>
          <w:sz w:val="24"/>
          <w:szCs w:val="24"/>
        </w:rPr>
        <w:t xml:space="preserve">  </w:t>
      </w:r>
      <w:r>
        <w:rPr>
          <w:rFonts w:ascii="Garamond" w:hAnsi="Garamond"/>
          <w:sz w:val="24"/>
          <w:szCs w:val="24"/>
        </w:rPr>
        <w:tab/>
      </w:r>
      <w:r w:rsidRPr="00FD339E">
        <w:rPr>
          <w:rFonts w:ascii="Garamond" w:hAnsi="Garamond"/>
          <w:sz w:val="24"/>
          <w:szCs w:val="24"/>
        </w:rPr>
        <w:t>hétfő</w:t>
      </w:r>
      <w:proofErr w:type="gramEnd"/>
      <w:r w:rsidRPr="00FD339E">
        <w:rPr>
          <w:rFonts w:ascii="Garamond" w:hAnsi="Garamond"/>
          <w:sz w:val="24"/>
          <w:szCs w:val="24"/>
        </w:rPr>
        <w:t>: 8.00</w:t>
      </w:r>
      <w:r>
        <w:rPr>
          <w:rFonts w:ascii="Garamond" w:hAnsi="Garamond"/>
          <w:sz w:val="24"/>
          <w:szCs w:val="24"/>
        </w:rPr>
        <w:t xml:space="preserve"> </w:t>
      </w:r>
      <w:r w:rsidRPr="00FD339E">
        <w:rPr>
          <w:rFonts w:ascii="Garamond" w:hAnsi="Garamond"/>
          <w:sz w:val="24"/>
          <w:szCs w:val="24"/>
        </w:rPr>
        <w:t xml:space="preserve">-12.00 óráig és 13.00-16.00 óráig, </w:t>
      </w:r>
    </w:p>
    <w:p w:rsidR="008D5CCB" w:rsidRDefault="008D5CCB" w:rsidP="008D5CCB">
      <w:pPr>
        <w:spacing w:after="0" w:line="240" w:lineRule="auto"/>
        <w:jc w:val="both"/>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proofErr w:type="gramStart"/>
      <w:r>
        <w:rPr>
          <w:rFonts w:ascii="Garamond" w:hAnsi="Garamond"/>
          <w:sz w:val="24"/>
          <w:szCs w:val="24"/>
        </w:rPr>
        <w:t>szerda</w:t>
      </w:r>
      <w:proofErr w:type="gramEnd"/>
      <w:r>
        <w:rPr>
          <w:rFonts w:ascii="Garamond" w:hAnsi="Garamond"/>
          <w:sz w:val="24"/>
          <w:szCs w:val="24"/>
        </w:rPr>
        <w:t xml:space="preserve">: </w:t>
      </w:r>
      <w:r w:rsidRPr="00FD339E">
        <w:rPr>
          <w:rFonts w:ascii="Garamond" w:hAnsi="Garamond"/>
          <w:sz w:val="24"/>
          <w:szCs w:val="24"/>
        </w:rPr>
        <w:t>8.00</w:t>
      </w:r>
      <w:r>
        <w:rPr>
          <w:rFonts w:ascii="Garamond" w:hAnsi="Garamond"/>
          <w:sz w:val="24"/>
          <w:szCs w:val="24"/>
        </w:rPr>
        <w:t xml:space="preserve"> </w:t>
      </w:r>
      <w:r w:rsidRPr="00FD339E">
        <w:rPr>
          <w:rFonts w:ascii="Garamond" w:hAnsi="Garamond"/>
          <w:sz w:val="24"/>
          <w:szCs w:val="24"/>
        </w:rPr>
        <w:t>-12.00 óráig és 13.00-16.00 óráig</w:t>
      </w:r>
      <w:r>
        <w:rPr>
          <w:rFonts w:ascii="Garamond" w:hAnsi="Garamond"/>
          <w:sz w:val="24"/>
          <w:szCs w:val="24"/>
        </w:rPr>
        <w:t>,</w:t>
      </w:r>
    </w:p>
    <w:p w:rsidR="008D5CCB" w:rsidRPr="00FD339E" w:rsidRDefault="008D5CCB" w:rsidP="008D5CCB">
      <w:pPr>
        <w:spacing w:after="0" w:line="240" w:lineRule="auto"/>
        <w:ind w:left="708" w:firstLine="708"/>
        <w:jc w:val="both"/>
        <w:rPr>
          <w:rFonts w:ascii="Garamond" w:hAnsi="Garamond"/>
          <w:sz w:val="24"/>
          <w:szCs w:val="24"/>
        </w:rPr>
      </w:pPr>
      <w:r w:rsidRPr="00FD339E">
        <w:rPr>
          <w:rFonts w:ascii="Garamond" w:hAnsi="Garamond"/>
          <w:sz w:val="24"/>
          <w:szCs w:val="24"/>
        </w:rPr>
        <w:t xml:space="preserve">       </w:t>
      </w:r>
      <w:r>
        <w:rPr>
          <w:rFonts w:ascii="Garamond" w:hAnsi="Garamond"/>
          <w:sz w:val="24"/>
          <w:szCs w:val="24"/>
        </w:rPr>
        <w:t xml:space="preserve">   </w:t>
      </w:r>
      <w:r w:rsidRPr="00FD339E">
        <w:rPr>
          <w:rFonts w:ascii="Garamond" w:hAnsi="Garamond"/>
          <w:sz w:val="24"/>
          <w:szCs w:val="24"/>
        </w:rPr>
        <w:t xml:space="preserve"> </w:t>
      </w:r>
      <w:r>
        <w:rPr>
          <w:rFonts w:ascii="Garamond" w:hAnsi="Garamond"/>
          <w:sz w:val="24"/>
          <w:szCs w:val="24"/>
        </w:rPr>
        <w:tab/>
      </w:r>
      <w:proofErr w:type="gramStart"/>
      <w:r w:rsidRPr="00FD339E">
        <w:rPr>
          <w:rFonts w:ascii="Garamond" w:hAnsi="Garamond"/>
          <w:sz w:val="24"/>
          <w:szCs w:val="24"/>
        </w:rPr>
        <w:t>péntek</w:t>
      </w:r>
      <w:proofErr w:type="gramEnd"/>
      <w:r w:rsidRPr="00FD339E">
        <w:rPr>
          <w:rFonts w:ascii="Garamond" w:hAnsi="Garamond"/>
          <w:sz w:val="24"/>
          <w:szCs w:val="24"/>
        </w:rPr>
        <w:t>: 8.00-12.00 óráig</w:t>
      </w:r>
      <w:r>
        <w:rPr>
          <w:rFonts w:ascii="Garamond" w:hAnsi="Garamond"/>
          <w:sz w:val="24"/>
          <w:szCs w:val="24"/>
        </w:rPr>
        <w:t>.</w:t>
      </w:r>
      <w:r w:rsidRPr="00FD339E">
        <w:rPr>
          <w:rFonts w:ascii="Garamond" w:hAnsi="Garamond"/>
          <w:sz w:val="24"/>
          <w:szCs w:val="24"/>
        </w:rPr>
        <w:t xml:space="preserve"> </w:t>
      </w:r>
    </w:p>
    <w:p w:rsidR="008D5CCB" w:rsidRPr="00FD339E" w:rsidRDefault="008D5CCB" w:rsidP="008D5CCB">
      <w:pPr>
        <w:spacing w:after="0" w:line="240" w:lineRule="auto"/>
        <w:jc w:val="both"/>
        <w:rPr>
          <w:rFonts w:ascii="Garamond" w:hAnsi="Garamond"/>
          <w:sz w:val="24"/>
          <w:szCs w:val="24"/>
        </w:rPr>
      </w:pPr>
    </w:p>
    <w:p w:rsidR="008D5CCB" w:rsidRPr="00FD339E" w:rsidRDefault="008D5CCB" w:rsidP="008D5CCB">
      <w:pPr>
        <w:spacing w:after="0" w:line="240" w:lineRule="auto"/>
        <w:jc w:val="both"/>
        <w:rPr>
          <w:rFonts w:ascii="Garamond" w:hAnsi="Garamond"/>
          <w:sz w:val="24"/>
          <w:szCs w:val="24"/>
          <w:shd w:val="clear" w:color="auto" w:fill="FFFFFF"/>
        </w:rPr>
      </w:pPr>
      <w:r w:rsidRPr="00FD339E">
        <w:rPr>
          <w:rStyle w:val="Kiemels2"/>
          <w:rFonts w:ascii="Garamond" w:hAnsi="Garamond"/>
          <w:sz w:val="24"/>
          <w:szCs w:val="24"/>
          <w:bdr w:val="none" w:sz="0" w:space="0" w:color="auto" w:frame="1"/>
          <w:shd w:val="clear" w:color="auto" w:fill="FFFFFF"/>
        </w:rPr>
        <w:t>Hivatali Kapu elérhetősége</w:t>
      </w:r>
      <w:r w:rsidRPr="00FD339E">
        <w:rPr>
          <w:rFonts w:ascii="Garamond" w:hAnsi="Garamond"/>
          <w:sz w:val="24"/>
          <w:szCs w:val="24"/>
          <w:shd w:val="clear" w:color="auto" w:fill="FFFFFF"/>
        </w:rPr>
        <w:t>:</w:t>
      </w:r>
    </w:p>
    <w:p w:rsidR="008D5CCB" w:rsidRPr="00FD339E" w:rsidRDefault="008D5CCB" w:rsidP="008D5CCB">
      <w:pPr>
        <w:spacing w:after="0" w:line="240" w:lineRule="auto"/>
        <w:jc w:val="both"/>
        <w:rPr>
          <w:rFonts w:ascii="Garamond" w:hAnsi="Garamond"/>
          <w:sz w:val="24"/>
          <w:szCs w:val="24"/>
          <w:shd w:val="clear" w:color="auto" w:fill="FFFFFF"/>
        </w:rPr>
      </w:pPr>
      <w:r>
        <w:rPr>
          <w:rFonts w:ascii="Garamond" w:hAnsi="Garamond"/>
          <w:sz w:val="24"/>
          <w:szCs w:val="24"/>
          <w:shd w:val="clear" w:color="auto" w:fill="FFFFFF"/>
        </w:rPr>
        <w:t>Hivatal rövid neve</w:t>
      </w:r>
      <w:proofErr w:type="gramStart"/>
      <w:r>
        <w:rPr>
          <w:rFonts w:ascii="Garamond" w:hAnsi="Garamond"/>
          <w:sz w:val="24"/>
          <w:szCs w:val="24"/>
          <w:shd w:val="clear" w:color="auto" w:fill="FFFFFF"/>
        </w:rPr>
        <w:t xml:space="preserve">: </w:t>
      </w:r>
      <w:r w:rsidRPr="00FD339E">
        <w:rPr>
          <w:rFonts w:ascii="Garamond" w:hAnsi="Garamond"/>
          <w:sz w:val="24"/>
          <w:szCs w:val="24"/>
          <w:shd w:val="clear" w:color="auto" w:fill="FFFFFF"/>
        </w:rPr>
        <w:t xml:space="preserve"> SBONK</w:t>
      </w:r>
      <w:r>
        <w:rPr>
          <w:rFonts w:ascii="Garamond" w:hAnsi="Garamond"/>
          <w:sz w:val="24"/>
          <w:szCs w:val="24"/>
          <w:shd w:val="clear" w:color="auto" w:fill="FFFFFF"/>
        </w:rPr>
        <w:t>OR</w:t>
      </w:r>
      <w:proofErr w:type="gramEnd"/>
    </w:p>
    <w:p w:rsidR="008D5CCB" w:rsidRPr="00FD339E" w:rsidRDefault="008D5CCB" w:rsidP="008D5CCB">
      <w:pPr>
        <w:spacing w:after="0" w:line="240" w:lineRule="auto"/>
        <w:jc w:val="both"/>
        <w:rPr>
          <w:rFonts w:ascii="Garamond" w:hAnsi="Garamond"/>
          <w:sz w:val="24"/>
          <w:szCs w:val="24"/>
        </w:rPr>
      </w:pPr>
      <w:r w:rsidRPr="00FD339E">
        <w:rPr>
          <w:rFonts w:ascii="Garamond" w:hAnsi="Garamond"/>
          <w:sz w:val="24"/>
          <w:szCs w:val="24"/>
          <w:shd w:val="clear" w:color="auto" w:fill="FFFFFF"/>
        </w:rPr>
        <w:t xml:space="preserve">KRID: </w:t>
      </w:r>
      <w:r w:rsidRPr="00FD339E">
        <w:rPr>
          <w:rFonts w:ascii="Garamond" w:eastAsia="LiberationSans" w:hAnsi="Garamond" w:cs="LiberationSans"/>
          <w:sz w:val="24"/>
          <w:szCs w:val="16"/>
        </w:rPr>
        <w:t>644840915</w:t>
      </w:r>
    </w:p>
    <w:p w:rsidR="0083267D" w:rsidRPr="008D5CCB" w:rsidRDefault="0083267D" w:rsidP="0083267D">
      <w:pPr>
        <w:spacing w:after="0"/>
        <w:jc w:val="both"/>
        <w:rPr>
          <w:rFonts w:ascii="Garamond" w:hAnsi="Garamond"/>
          <w:sz w:val="24"/>
          <w:szCs w:val="24"/>
        </w:rPr>
      </w:pPr>
    </w:p>
    <w:p w:rsidR="0083267D" w:rsidRPr="008D5CCB" w:rsidRDefault="0083267D" w:rsidP="0083267D">
      <w:pPr>
        <w:spacing w:after="0"/>
        <w:jc w:val="both"/>
        <w:rPr>
          <w:rFonts w:ascii="Garamond" w:hAnsi="Garamond"/>
          <w:sz w:val="24"/>
          <w:szCs w:val="24"/>
        </w:rPr>
      </w:pPr>
    </w:p>
    <w:p w:rsidR="0083267D" w:rsidRPr="008D5CCB" w:rsidRDefault="0083267D" w:rsidP="0083267D">
      <w:pPr>
        <w:spacing w:after="0"/>
        <w:jc w:val="center"/>
        <w:rPr>
          <w:rFonts w:ascii="Garamond" w:hAnsi="Garamond"/>
          <w:sz w:val="24"/>
          <w:szCs w:val="24"/>
        </w:rPr>
      </w:pPr>
      <w:r w:rsidRPr="008D5CCB">
        <w:rPr>
          <w:rFonts w:ascii="Garamond" w:hAnsi="Garamond"/>
          <w:sz w:val="24"/>
          <w:szCs w:val="24"/>
        </w:rPr>
        <w:t xml:space="preserve">                                              </w:t>
      </w:r>
    </w:p>
    <w:p w:rsidR="0083267D" w:rsidRPr="008D5CCB" w:rsidRDefault="001E2587" w:rsidP="0083267D">
      <w:pPr>
        <w:spacing w:after="0"/>
        <w:jc w:val="center"/>
        <w:rPr>
          <w:rFonts w:ascii="Garamond" w:hAnsi="Garamond"/>
          <w:b/>
          <w:sz w:val="24"/>
          <w:szCs w:val="24"/>
        </w:rPr>
      </w:pPr>
      <w:r w:rsidRPr="008D5CCB">
        <w:rPr>
          <w:rFonts w:ascii="Garamond" w:hAnsi="Garamond"/>
          <w:b/>
          <w:sz w:val="24"/>
          <w:szCs w:val="24"/>
        </w:rPr>
        <w:t xml:space="preserve">                                                  </w:t>
      </w:r>
      <w:r w:rsidR="0083267D" w:rsidRPr="008D5CCB">
        <w:rPr>
          <w:rFonts w:ascii="Garamond" w:hAnsi="Garamond"/>
          <w:b/>
          <w:sz w:val="24"/>
          <w:szCs w:val="24"/>
        </w:rPr>
        <w:t>Király Gáborné</w:t>
      </w:r>
    </w:p>
    <w:p w:rsidR="0083267D" w:rsidRPr="008D5CCB" w:rsidRDefault="0083267D" w:rsidP="001E2587">
      <w:pPr>
        <w:spacing w:after="0"/>
        <w:ind w:left="2124" w:firstLine="708"/>
        <w:jc w:val="center"/>
        <w:rPr>
          <w:rFonts w:ascii="Garamond" w:hAnsi="Garamond"/>
          <w:b/>
          <w:sz w:val="24"/>
          <w:szCs w:val="24"/>
        </w:rPr>
      </w:pPr>
      <w:r w:rsidRPr="008D5CCB">
        <w:rPr>
          <w:rFonts w:ascii="Garamond" w:hAnsi="Garamond"/>
          <w:b/>
          <w:sz w:val="24"/>
          <w:szCs w:val="24"/>
        </w:rPr>
        <w:t>Sajóbábony Város Önkormányzata Jegyzője</w:t>
      </w:r>
    </w:p>
    <w:p w:rsidR="0083267D" w:rsidRPr="008D5CCB" w:rsidRDefault="0083267D" w:rsidP="0083267D">
      <w:pPr>
        <w:jc w:val="both"/>
        <w:rPr>
          <w:rFonts w:ascii="Garamond" w:hAnsi="Garamond"/>
          <w:sz w:val="24"/>
          <w:szCs w:val="24"/>
        </w:rPr>
      </w:pPr>
      <w:bookmarkStart w:id="0" w:name="_GoBack"/>
      <w:bookmarkEnd w:id="0"/>
    </w:p>
    <w:sectPr w:rsidR="0083267D" w:rsidRPr="008D5CCB" w:rsidSect="008560B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Open Sans">
    <w:altName w:val="Arial"/>
    <w:charset w:val="EE"/>
    <w:family w:val="swiss"/>
    <w:pitch w:val="variable"/>
    <w:sig w:usb0="00000001" w:usb1="4000205B" w:usb2="00000028" w:usb3="00000000" w:csb0="0000019F" w:csb1="00000000"/>
  </w:font>
  <w:font w:name="LiberationSans">
    <w:altName w:val="MS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772BE"/>
    <w:multiLevelType w:val="multilevel"/>
    <w:tmpl w:val="449A3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9C2245"/>
    <w:multiLevelType w:val="multilevel"/>
    <w:tmpl w:val="E1226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154A8A"/>
    <w:multiLevelType w:val="hybridMultilevel"/>
    <w:tmpl w:val="B496885C"/>
    <w:lvl w:ilvl="0" w:tplc="67FA760E">
      <w:start w:val="1"/>
      <w:numFmt w:val="bullet"/>
      <w:lvlText w:val="-"/>
      <w:lvlJc w:val="left"/>
      <w:pPr>
        <w:ind w:left="720" w:hanging="360"/>
      </w:pPr>
      <w:rPr>
        <w:rFonts w:ascii="Courier New" w:hAnsi="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nsid w:val="262176F4"/>
    <w:multiLevelType w:val="multilevel"/>
    <w:tmpl w:val="A732D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16E4A16"/>
    <w:multiLevelType w:val="multilevel"/>
    <w:tmpl w:val="0584D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6CC1B73"/>
    <w:multiLevelType w:val="hybridMultilevel"/>
    <w:tmpl w:val="A650C004"/>
    <w:lvl w:ilvl="0" w:tplc="67FA760E">
      <w:start w:val="1"/>
      <w:numFmt w:val="bullet"/>
      <w:lvlText w:val="-"/>
      <w:lvlJc w:val="left"/>
      <w:pPr>
        <w:ind w:left="720" w:hanging="360"/>
      </w:pPr>
      <w:rPr>
        <w:rFonts w:ascii="Courier New" w:hAnsi="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5"/>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B3F05"/>
    <w:rsid w:val="001E2587"/>
    <w:rsid w:val="002B3F05"/>
    <w:rsid w:val="003D5517"/>
    <w:rsid w:val="004A0573"/>
    <w:rsid w:val="004E766F"/>
    <w:rsid w:val="00623704"/>
    <w:rsid w:val="00687384"/>
    <w:rsid w:val="007B6CED"/>
    <w:rsid w:val="0083267D"/>
    <w:rsid w:val="008560B0"/>
    <w:rsid w:val="008B6C57"/>
    <w:rsid w:val="008D5CCB"/>
    <w:rsid w:val="009236E9"/>
    <w:rsid w:val="00991212"/>
    <w:rsid w:val="00A21F62"/>
    <w:rsid w:val="00A91159"/>
    <w:rsid w:val="00AF25A4"/>
    <w:rsid w:val="00BF58B6"/>
    <w:rsid w:val="00C20858"/>
    <w:rsid w:val="00C44EDC"/>
    <w:rsid w:val="00CD26A0"/>
    <w:rsid w:val="00D60DC7"/>
    <w:rsid w:val="00E65DDC"/>
    <w:rsid w:val="00F0427B"/>
    <w:rsid w:val="00F76E56"/>
    <w:rsid w:val="00F91FA8"/>
    <w:rsid w:val="00FD671A"/>
    <w:rsid w:val="00FF3940"/>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8560B0"/>
  </w:style>
  <w:style w:type="paragraph" w:styleId="Cmsor2">
    <w:name w:val="heading 2"/>
    <w:basedOn w:val="Norml"/>
    <w:next w:val="Norml"/>
    <w:link w:val="Cmsor2Char"/>
    <w:uiPriority w:val="9"/>
    <w:unhideWhenUsed/>
    <w:qFormat/>
    <w:rsid w:val="00A21F6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Cmsor3">
    <w:name w:val="heading 3"/>
    <w:basedOn w:val="Norml"/>
    <w:link w:val="Cmsor3Char"/>
    <w:uiPriority w:val="9"/>
    <w:qFormat/>
    <w:rsid w:val="002B3F05"/>
    <w:pPr>
      <w:spacing w:before="100" w:beforeAutospacing="1" w:after="100" w:afterAutospacing="1" w:line="240" w:lineRule="auto"/>
      <w:outlineLvl w:val="2"/>
    </w:pPr>
    <w:rPr>
      <w:rFonts w:ascii="Times New Roman" w:eastAsia="Times New Roman" w:hAnsi="Times New Roman" w:cs="Times New Roman"/>
      <w:b/>
      <w:bCs/>
      <w:sz w:val="27"/>
      <w:szCs w:val="27"/>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3Char">
    <w:name w:val="Címsor 3 Char"/>
    <w:basedOn w:val="Bekezdsalapbettpusa"/>
    <w:link w:val="Cmsor3"/>
    <w:uiPriority w:val="9"/>
    <w:rsid w:val="002B3F05"/>
    <w:rPr>
      <w:rFonts w:ascii="Times New Roman" w:eastAsia="Times New Roman" w:hAnsi="Times New Roman" w:cs="Times New Roman"/>
      <w:b/>
      <w:bCs/>
      <w:sz w:val="27"/>
      <w:szCs w:val="27"/>
      <w:lang w:eastAsia="hu-HU"/>
    </w:rPr>
  </w:style>
  <w:style w:type="character" w:styleId="Hiperhivatkozs">
    <w:name w:val="Hyperlink"/>
    <w:basedOn w:val="Bekezdsalapbettpusa"/>
    <w:uiPriority w:val="99"/>
    <w:unhideWhenUsed/>
    <w:rsid w:val="002B3F05"/>
    <w:rPr>
      <w:color w:val="0000FF"/>
      <w:u w:val="single"/>
    </w:rPr>
  </w:style>
  <w:style w:type="paragraph" w:styleId="NormlWeb">
    <w:name w:val="Normal (Web)"/>
    <w:basedOn w:val="Norml"/>
    <w:uiPriority w:val="99"/>
    <w:unhideWhenUsed/>
    <w:rsid w:val="002B3F05"/>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Cmsor2Char">
    <w:name w:val="Címsor 2 Char"/>
    <w:basedOn w:val="Bekezdsalapbettpusa"/>
    <w:link w:val="Cmsor2"/>
    <w:uiPriority w:val="9"/>
    <w:rsid w:val="00A21F62"/>
    <w:rPr>
      <w:rFonts w:asciiTheme="majorHAnsi" w:eastAsiaTheme="majorEastAsia" w:hAnsiTheme="majorHAnsi" w:cstheme="majorBidi"/>
      <w:color w:val="2E74B5" w:themeColor="accent1" w:themeShade="BF"/>
      <w:sz w:val="26"/>
      <w:szCs w:val="26"/>
    </w:rPr>
  </w:style>
  <w:style w:type="character" w:styleId="Kiemels2">
    <w:name w:val="Strong"/>
    <w:basedOn w:val="Bekezdsalapbettpusa"/>
    <w:uiPriority w:val="22"/>
    <w:qFormat/>
    <w:rsid w:val="00A21F62"/>
    <w:rPr>
      <w:b/>
      <w:bCs/>
    </w:rPr>
  </w:style>
  <w:style w:type="character" w:styleId="Kiemels">
    <w:name w:val="Emphasis"/>
    <w:basedOn w:val="Bekezdsalapbettpusa"/>
    <w:uiPriority w:val="20"/>
    <w:qFormat/>
    <w:rsid w:val="00E65DDC"/>
    <w:rPr>
      <w:i/>
      <w:iCs/>
    </w:rPr>
  </w:style>
  <w:style w:type="paragraph" w:styleId="Listaszerbekezds">
    <w:name w:val="List Paragraph"/>
    <w:basedOn w:val="Norml"/>
    <w:uiPriority w:val="34"/>
    <w:qFormat/>
    <w:rsid w:val="00CD26A0"/>
    <w:pPr>
      <w:ind w:left="720"/>
      <w:contextualSpacing/>
    </w:pPr>
  </w:style>
  <w:style w:type="paragraph" w:styleId="Buborkszveg">
    <w:name w:val="Balloon Text"/>
    <w:basedOn w:val="Norml"/>
    <w:link w:val="BuborkszvegChar"/>
    <w:uiPriority w:val="99"/>
    <w:semiHidden/>
    <w:unhideWhenUsed/>
    <w:rsid w:val="001E2587"/>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1E2587"/>
    <w:rPr>
      <w:rFonts w:ascii="Segoe UI" w:hAnsi="Segoe UI" w:cs="Segoe UI"/>
      <w:sz w:val="18"/>
      <w:szCs w:val="18"/>
    </w:rPr>
  </w:style>
  <w:style w:type="character" w:styleId="Mrltotthiperhivatkozs">
    <w:name w:val="FollowedHyperlink"/>
    <w:basedOn w:val="Bekezdsalapbettpusa"/>
    <w:uiPriority w:val="99"/>
    <w:semiHidden/>
    <w:unhideWhenUsed/>
    <w:rsid w:val="007B6CED"/>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3556261">
      <w:bodyDiv w:val="1"/>
      <w:marLeft w:val="0"/>
      <w:marRight w:val="0"/>
      <w:marTop w:val="0"/>
      <w:marBottom w:val="0"/>
      <w:divBdr>
        <w:top w:val="none" w:sz="0" w:space="0" w:color="auto"/>
        <w:left w:val="none" w:sz="0" w:space="0" w:color="auto"/>
        <w:bottom w:val="none" w:sz="0" w:space="0" w:color="auto"/>
        <w:right w:val="none" w:sz="0" w:space="0" w:color="auto"/>
      </w:divBdr>
    </w:div>
    <w:div w:id="157429845">
      <w:bodyDiv w:val="1"/>
      <w:marLeft w:val="0"/>
      <w:marRight w:val="0"/>
      <w:marTop w:val="0"/>
      <w:marBottom w:val="0"/>
      <w:divBdr>
        <w:top w:val="none" w:sz="0" w:space="0" w:color="auto"/>
        <w:left w:val="none" w:sz="0" w:space="0" w:color="auto"/>
        <w:bottom w:val="none" w:sz="0" w:space="0" w:color="auto"/>
        <w:right w:val="none" w:sz="0" w:space="0" w:color="auto"/>
      </w:divBdr>
    </w:div>
    <w:div w:id="425804330">
      <w:bodyDiv w:val="1"/>
      <w:marLeft w:val="0"/>
      <w:marRight w:val="0"/>
      <w:marTop w:val="0"/>
      <w:marBottom w:val="0"/>
      <w:divBdr>
        <w:top w:val="none" w:sz="0" w:space="0" w:color="auto"/>
        <w:left w:val="none" w:sz="0" w:space="0" w:color="auto"/>
        <w:bottom w:val="none" w:sz="0" w:space="0" w:color="auto"/>
        <w:right w:val="none" w:sz="0" w:space="0" w:color="auto"/>
      </w:divBdr>
    </w:div>
    <w:div w:id="1566453704">
      <w:bodyDiv w:val="1"/>
      <w:marLeft w:val="0"/>
      <w:marRight w:val="0"/>
      <w:marTop w:val="0"/>
      <w:marBottom w:val="0"/>
      <w:divBdr>
        <w:top w:val="none" w:sz="0" w:space="0" w:color="auto"/>
        <w:left w:val="none" w:sz="0" w:space="0" w:color="auto"/>
        <w:bottom w:val="none" w:sz="0" w:space="0" w:color="auto"/>
        <w:right w:val="none" w:sz="0" w:space="0" w:color="auto"/>
      </w:divBdr>
    </w:div>
    <w:div w:id="1695383069">
      <w:bodyDiv w:val="1"/>
      <w:marLeft w:val="0"/>
      <w:marRight w:val="0"/>
      <w:marTop w:val="0"/>
      <w:marBottom w:val="0"/>
      <w:divBdr>
        <w:top w:val="none" w:sz="0" w:space="0" w:color="auto"/>
        <w:left w:val="none" w:sz="0" w:space="0" w:color="auto"/>
        <w:bottom w:val="none" w:sz="0" w:space="0" w:color="auto"/>
        <w:right w:val="none" w:sz="0" w:space="0" w:color="auto"/>
      </w:divBdr>
      <w:divsChild>
        <w:div w:id="909273875">
          <w:marLeft w:val="0"/>
          <w:marRight w:val="0"/>
          <w:marTop w:val="75"/>
          <w:marBottom w:val="75"/>
          <w:divBdr>
            <w:top w:val="none" w:sz="0" w:space="0" w:color="auto"/>
            <w:left w:val="none" w:sz="0" w:space="0" w:color="auto"/>
            <w:bottom w:val="none" w:sz="0" w:space="0" w:color="auto"/>
            <w:right w:val="none" w:sz="0" w:space="0" w:color="auto"/>
          </w:divBdr>
          <w:divsChild>
            <w:div w:id="156650139">
              <w:marLeft w:val="0"/>
              <w:marRight w:val="0"/>
              <w:marTop w:val="0"/>
              <w:marBottom w:val="0"/>
              <w:divBdr>
                <w:top w:val="none" w:sz="0" w:space="0" w:color="auto"/>
                <w:left w:val="none" w:sz="0" w:space="0" w:color="auto"/>
                <w:bottom w:val="none" w:sz="0" w:space="0" w:color="auto"/>
                <w:right w:val="none" w:sz="0" w:space="0" w:color="auto"/>
              </w:divBdr>
              <w:divsChild>
                <w:div w:id="101719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575757">
          <w:marLeft w:val="0"/>
          <w:marRight w:val="0"/>
          <w:marTop w:val="75"/>
          <w:marBottom w:val="75"/>
          <w:divBdr>
            <w:top w:val="none" w:sz="0" w:space="0" w:color="auto"/>
            <w:left w:val="none" w:sz="0" w:space="0" w:color="auto"/>
            <w:bottom w:val="none" w:sz="0" w:space="0" w:color="auto"/>
            <w:right w:val="none" w:sz="0" w:space="0" w:color="auto"/>
          </w:divBdr>
          <w:divsChild>
            <w:div w:id="1392533662">
              <w:marLeft w:val="0"/>
              <w:marRight w:val="0"/>
              <w:marTop w:val="0"/>
              <w:marBottom w:val="60"/>
              <w:divBdr>
                <w:top w:val="none" w:sz="0" w:space="0" w:color="auto"/>
                <w:left w:val="none" w:sz="0" w:space="0" w:color="auto"/>
                <w:bottom w:val="none" w:sz="0" w:space="0" w:color="auto"/>
                <w:right w:val="none" w:sz="0" w:space="0" w:color="auto"/>
              </w:divBdr>
            </w:div>
            <w:div w:id="304316339">
              <w:marLeft w:val="0"/>
              <w:marRight w:val="0"/>
              <w:marTop w:val="0"/>
              <w:marBottom w:val="0"/>
              <w:divBdr>
                <w:top w:val="none" w:sz="0" w:space="0" w:color="auto"/>
                <w:left w:val="none" w:sz="0" w:space="0" w:color="auto"/>
                <w:bottom w:val="none" w:sz="0" w:space="0" w:color="auto"/>
                <w:right w:val="none" w:sz="0" w:space="0" w:color="auto"/>
              </w:divBdr>
              <w:divsChild>
                <w:div w:id="37520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472395">
          <w:marLeft w:val="0"/>
          <w:marRight w:val="0"/>
          <w:marTop w:val="75"/>
          <w:marBottom w:val="75"/>
          <w:divBdr>
            <w:top w:val="none" w:sz="0" w:space="0" w:color="auto"/>
            <w:left w:val="none" w:sz="0" w:space="0" w:color="auto"/>
            <w:bottom w:val="none" w:sz="0" w:space="0" w:color="auto"/>
            <w:right w:val="none" w:sz="0" w:space="0" w:color="auto"/>
          </w:divBdr>
          <w:divsChild>
            <w:div w:id="1978222459">
              <w:marLeft w:val="0"/>
              <w:marRight w:val="0"/>
              <w:marTop w:val="0"/>
              <w:marBottom w:val="60"/>
              <w:divBdr>
                <w:top w:val="none" w:sz="0" w:space="0" w:color="auto"/>
                <w:left w:val="none" w:sz="0" w:space="0" w:color="auto"/>
                <w:bottom w:val="none" w:sz="0" w:space="0" w:color="auto"/>
                <w:right w:val="none" w:sz="0" w:space="0" w:color="auto"/>
              </w:divBdr>
            </w:div>
            <w:div w:id="1632662890">
              <w:marLeft w:val="0"/>
              <w:marRight w:val="0"/>
              <w:marTop w:val="0"/>
              <w:marBottom w:val="0"/>
              <w:divBdr>
                <w:top w:val="none" w:sz="0" w:space="0" w:color="auto"/>
                <w:left w:val="none" w:sz="0" w:space="0" w:color="auto"/>
                <w:bottom w:val="none" w:sz="0" w:space="0" w:color="auto"/>
                <w:right w:val="none" w:sz="0" w:space="0" w:color="auto"/>
              </w:divBdr>
              <w:divsChild>
                <w:div w:id="132959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564468">
          <w:marLeft w:val="0"/>
          <w:marRight w:val="0"/>
          <w:marTop w:val="75"/>
          <w:marBottom w:val="75"/>
          <w:divBdr>
            <w:top w:val="none" w:sz="0" w:space="0" w:color="auto"/>
            <w:left w:val="none" w:sz="0" w:space="0" w:color="auto"/>
            <w:bottom w:val="none" w:sz="0" w:space="0" w:color="auto"/>
            <w:right w:val="none" w:sz="0" w:space="0" w:color="auto"/>
          </w:divBdr>
          <w:divsChild>
            <w:div w:id="1589732904">
              <w:marLeft w:val="0"/>
              <w:marRight w:val="0"/>
              <w:marTop w:val="0"/>
              <w:marBottom w:val="60"/>
              <w:divBdr>
                <w:top w:val="none" w:sz="0" w:space="0" w:color="auto"/>
                <w:left w:val="none" w:sz="0" w:space="0" w:color="auto"/>
                <w:bottom w:val="none" w:sz="0" w:space="0" w:color="auto"/>
                <w:right w:val="none" w:sz="0" w:space="0" w:color="auto"/>
              </w:divBdr>
            </w:div>
            <w:div w:id="1877620145">
              <w:marLeft w:val="0"/>
              <w:marRight w:val="0"/>
              <w:marTop w:val="0"/>
              <w:marBottom w:val="0"/>
              <w:divBdr>
                <w:top w:val="none" w:sz="0" w:space="0" w:color="auto"/>
                <w:left w:val="none" w:sz="0" w:space="0" w:color="auto"/>
                <w:bottom w:val="none" w:sz="0" w:space="0" w:color="auto"/>
                <w:right w:val="none" w:sz="0" w:space="0" w:color="auto"/>
              </w:divBdr>
              <w:divsChild>
                <w:div w:id="54113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485160">
          <w:marLeft w:val="0"/>
          <w:marRight w:val="0"/>
          <w:marTop w:val="75"/>
          <w:marBottom w:val="75"/>
          <w:divBdr>
            <w:top w:val="none" w:sz="0" w:space="0" w:color="auto"/>
            <w:left w:val="none" w:sz="0" w:space="0" w:color="auto"/>
            <w:bottom w:val="none" w:sz="0" w:space="0" w:color="auto"/>
            <w:right w:val="none" w:sz="0" w:space="0" w:color="auto"/>
          </w:divBdr>
          <w:divsChild>
            <w:div w:id="47649640">
              <w:marLeft w:val="0"/>
              <w:marRight w:val="0"/>
              <w:marTop w:val="0"/>
              <w:marBottom w:val="60"/>
              <w:divBdr>
                <w:top w:val="none" w:sz="0" w:space="0" w:color="auto"/>
                <w:left w:val="none" w:sz="0" w:space="0" w:color="auto"/>
                <w:bottom w:val="none" w:sz="0" w:space="0" w:color="auto"/>
                <w:right w:val="none" w:sz="0" w:space="0" w:color="auto"/>
              </w:divBdr>
            </w:div>
            <w:div w:id="1355769056">
              <w:marLeft w:val="0"/>
              <w:marRight w:val="0"/>
              <w:marTop w:val="0"/>
              <w:marBottom w:val="0"/>
              <w:divBdr>
                <w:top w:val="none" w:sz="0" w:space="0" w:color="auto"/>
                <w:left w:val="none" w:sz="0" w:space="0" w:color="auto"/>
                <w:bottom w:val="none" w:sz="0" w:space="0" w:color="auto"/>
                <w:right w:val="none" w:sz="0" w:space="0" w:color="auto"/>
              </w:divBdr>
              <w:divsChild>
                <w:div w:id="5042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45498">
          <w:marLeft w:val="0"/>
          <w:marRight w:val="0"/>
          <w:marTop w:val="75"/>
          <w:marBottom w:val="75"/>
          <w:divBdr>
            <w:top w:val="none" w:sz="0" w:space="0" w:color="auto"/>
            <w:left w:val="none" w:sz="0" w:space="0" w:color="auto"/>
            <w:bottom w:val="none" w:sz="0" w:space="0" w:color="auto"/>
            <w:right w:val="none" w:sz="0" w:space="0" w:color="auto"/>
          </w:divBdr>
          <w:divsChild>
            <w:div w:id="1225066116">
              <w:marLeft w:val="0"/>
              <w:marRight w:val="0"/>
              <w:marTop w:val="0"/>
              <w:marBottom w:val="60"/>
              <w:divBdr>
                <w:top w:val="none" w:sz="0" w:space="0" w:color="auto"/>
                <w:left w:val="none" w:sz="0" w:space="0" w:color="auto"/>
                <w:bottom w:val="none" w:sz="0" w:space="0" w:color="auto"/>
                <w:right w:val="none" w:sz="0" w:space="0" w:color="auto"/>
              </w:divBdr>
            </w:div>
            <w:div w:id="1346135072">
              <w:marLeft w:val="0"/>
              <w:marRight w:val="0"/>
              <w:marTop w:val="0"/>
              <w:marBottom w:val="0"/>
              <w:divBdr>
                <w:top w:val="none" w:sz="0" w:space="0" w:color="auto"/>
                <w:left w:val="none" w:sz="0" w:space="0" w:color="auto"/>
                <w:bottom w:val="none" w:sz="0" w:space="0" w:color="auto"/>
                <w:right w:val="none" w:sz="0" w:space="0" w:color="auto"/>
              </w:divBdr>
              <w:divsChild>
                <w:div w:id="8010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458641">
      <w:bodyDiv w:val="1"/>
      <w:marLeft w:val="0"/>
      <w:marRight w:val="0"/>
      <w:marTop w:val="0"/>
      <w:marBottom w:val="0"/>
      <w:divBdr>
        <w:top w:val="none" w:sz="0" w:space="0" w:color="auto"/>
        <w:left w:val="none" w:sz="0" w:space="0" w:color="auto"/>
        <w:bottom w:val="none" w:sz="0" w:space="0" w:color="auto"/>
        <w:right w:val="none" w:sz="0" w:space="0" w:color="auto"/>
      </w:divBdr>
      <w:divsChild>
        <w:div w:id="1254437452">
          <w:marLeft w:val="-225"/>
          <w:marRight w:val="-225"/>
          <w:marTop w:val="0"/>
          <w:marBottom w:val="0"/>
          <w:divBdr>
            <w:top w:val="none" w:sz="0" w:space="0" w:color="auto"/>
            <w:left w:val="none" w:sz="0" w:space="0" w:color="auto"/>
            <w:bottom w:val="none" w:sz="0" w:space="0" w:color="auto"/>
            <w:right w:val="none" w:sz="0" w:space="0" w:color="auto"/>
          </w:divBdr>
          <w:divsChild>
            <w:div w:id="440298336">
              <w:marLeft w:val="0"/>
              <w:marRight w:val="0"/>
              <w:marTop w:val="0"/>
              <w:marBottom w:val="0"/>
              <w:divBdr>
                <w:top w:val="none" w:sz="0" w:space="0" w:color="auto"/>
                <w:left w:val="none" w:sz="0" w:space="0" w:color="auto"/>
                <w:bottom w:val="none" w:sz="0" w:space="0" w:color="auto"/>
                <w:right w:val="none" w:sz="0" w:space="0" w:color="auto"/>
              </w:divBdr>
            </w:div>
            <w:div w:id="165363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00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ajobabony.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hp-20.asp.lgov.hu/nyitolap" TargetMode="External"/><Relationship Id="rId5" Type="http://schemas.openxmlformats.org/officeDocument/2006/relationships/hyperlink" Target="https://net.jogtar.hu/jogszabaly?docid=99000100.t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1423</Words>
  <Characters>9825</Characters>
  <Application>Microsoft Office Word</Application>
  <DocSecurity>0</DocSecurity>
  <Lines>81</Lines>
  <Paragraphs>22</Paragraphs>
  <ScaleCrop>false</ScaleCrop>
  <HeadingPairs>
    <vt:vector size="2" baseType="variant">
      <vt:variant>
        <vt:lpstr>Cím</vt:lpstr>
      </vt:variant>
      <vt:variant>
        <vt:i4>1</vt:i4>
      </vt:variant>
    </vt:vector>
  </HeadingPairs>
  <TitlesOfParts>
    <vt:vector size="1" baseType="lpstr">
      <vt:lpstr/>
    </vt:vector>
  </TitlesOfParts>
  <Company>HP</Company>
  <LinksUpToDate>false</LinksUpToDate>
  <CharactersWithSpaces>11226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jegyzo@sajobabony.hu</cp:lastModifiedBy>
  <cp:revision>6</cp:revision>
  <cp:lastPrinted>2025-12-10T12:52:00Z</cp:lastPrinted>
  <dcterms:created xsi:type="dcterms:W3CDTF">2025-12-11T10:27:00Z</dcterms:created>
  <dcterms:modified xsi:type="dcterms:W3CDTF">2025-12-11T10:38:00Z</dcterms:modified>
</cp:coreProperties>
</file>